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partnership with private sector cuts waiting lists by over 200,000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Recent data shows a significant reduction in NHS waiting lists, with a fall of 206,000 over the past year, largely attributed to a growing partnership between the NHS and the independent healthcare sector. More than 6 million tests and operations for NHS patients were delivered by independent providers during this period, almost 500,000 more than the previous year. The figures reveal that the private sector now undertakes an average of 19,000 surgical procedures and 100,000 outpatient appointments every week for NHS patients, a pivotal factor in easing pressure on NHS services and cutting waiting times.</w:t>
      </w:r>
      <w:r/>
    </w:p>
    <w:p>
      <w:r/>
      <w:r>
        <w:t>Health and Social Care Secretary Wes Streeting highlighted the government’s commitment to ensuring equitable access to healthcare, stating that efforts to speed treatment are grounded in the principle that health should not be determined by wealth. Streeting reinforced that this partnership is part of a broader strategy involving increased NHS capacity through new community diagnostic centres and extended operating hours, alongside the adoption of advanced technologies such as robotic surgery.</w:t>
      </w:r>
      <w:r/>
    </w:p>
    <w:p>
      <w:r/>
      <w:r>
        <w:t>The government's focus on leveraging private sector capacity forms a core element of its Plan for Change, aiming to ensure that 92% of patients in England wait no longer than 18 weeks from referral to treatment. Independent healthcare providers have become crucial in delivering 10% of all NHS planned care, encompassing over 101,000 patient care episodes weekly, including specialties like trauma and orthopaedics, where the independent sector handles more than a quarter of NHS elective surgeries.</w:t>
      </w:r>
      <w:r/>
    </w:p>
    <w:p>
      <w:r/>
      <w:r>
        <w:t>In January 2025, a new agreement was announced to further expand this partnership, targeting specialist services such as gynaecology and orthopaedics and providing an estimated additional one million NHS patient appointments annually. This initiative also aims to enhance access for patients in deprived areas, broadening care options and addressing backlog disparities.</w:t>
      </w:r>
      <w:r/>
    </w:p>
    <w:p>
      <w:r/>
      <w:r>
        <w:t>The rising role of the independent sector is reinforced by data showing a 50% increase over four years in the number of NHS patients treated by private providers, who now perform nearly 20% of NHS operations. Independent care particularly supports areas with significant demand, easing bottlenecks in orthopaedics and ophthalmology services. This expansion is part of a strategic effort to tackle the backlog of care left by previous years and to provide faster, free-at-point-of-use treatment accessible to all.</w:t>
      </w:r>
      <w:r/>
    </w:p>
    <w:p>
      <w:r/>
      <w:r>
        <w:t>Patient advocacy groups have welcomed these developments. Deborah Alsina MBE, Chief Executive of Arthritis UK, noted the importance of timely care to prevent the deterioration of patients' conditions and reduce the complexity and cost of later surgeries. Similarly, Sarah Tilsed from The Patients Association emphasised the positive impact for patients whose treatments are accelerated, enabling them to move forward in their care without prolonged delays.</w:t>
      </w:r>
      <w:r/>
    </w:p>
    <w:p>
      <w:r/>
      <w:r>
        <w:t>The government's ongoing commitment to increasing NHS capacity through independent sector collaboration, alongside infrastructure investments such as community diagnostic centres operated partly by private firms, underpins these improvements. The partnership represents a pragmatic response to longstanding NHS capacity challenges, aiming to ensure equitable and timely healthcare irrespective of patients’ financial means.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(Mirror), </w:t>
      </w:r>
      <w:hyperlink r:id="rId10">
        <w:r>
          <w:rPr>
            <w:color w:val="0000EE"/>
            <w:u w:val="single"/>
          </w:rPr>
          <w:t>[4]</w:t>
        </w:r>
      </w:hyperlink>
      <w:r>
        <w:t xml:space="preserve"> (gov.uk)</w:t>
      </w:r>
      <w:r/>
    </w:p>
    <w:p>
      <w:pPr>
        <w:pStyle w:val="ListBullet"/>
        <w:spacing w:line="240" w:lineRule="auto"/>
        <w:ind w:left="720"/>
      </w:pPr>
      <w:r/>
      <w:r>
        <w:t xml:space="preserve">Paragraph 2 – </w:t>
      </w:r>
      <w:hyperlink r:id="rId9">
        <w:r>
          <w:rPr>
            <w:color w:val="0000EE"/>
            <w:u w:val="single"/>
          </w:rPr>
          <w:t>[1]</w:t>
        </w:r>
      </w:hyperlink>
      <w:r>
        <w:t xml:space="preserve"> (Mirror), </w:t>
      </w:r>
      <w:hyperlink r:id="rId11">
        <w:r>
          <w:rPr>
            <w:color w:val="0000EE"/>
            <w:u w:val="single"/>
          </w:rPr>
          <w:t>[5]</w:t>
        </w:r>
      </w:hyperlink>
      <w:r>
        <w:t xml:space="preserve"> (gov.uk)</w:t>
      </w:r>
      <w:r/>
    </w:p>
    <w:p>
      <w:pPr>
        <w:pStyle w:val="ListBullet"/>
        <w:spacing w:line="240" w:lineRule="auto"/>
        <w:ind w:left="720"/>
      </w:pPr>
      <w:r/>
      <w:r>
        <w:t xml:space="preserve">Paragraph 3 – </w:t>
      </w:r>
      <w:hyperlink r:id="rId10">
        <w:r>
          <w:rPr>
            <w:color w:val="0000EE"/>
            <w:u w:val="single"/>
          </w:rPr>
          <w:t>[4]</w:t>
        </w:r>
      </w:hyperlink>
      <w:r>
        <w:t xml:space="preserve"> (gov.uk), </w:t>
      </w:r>
      <w:hyperlink r:id="rId12">
        <w:r>
          <w:rPr>
            <w:color w:val="0000EE"/>
            <w:u w:val="single"/>
          </w:rPr>
          <w:t>[3]</w:t>
        </w:r>
      </w:hyperlink>
      <w:r>
        <w:t xml:space="preserve"> (IHPN)</w:t>
      </w:r>
      <w:r/>
    </w:p>
    <w:p>
      <w:pPr>
        <w:pStyle w:val="ListBullet"/>
        <w:spacing w:line="240" w:lineRule="auto"/>
        <w:ind w:left="720"/>
      </w:pPr>
      <w:r/>
      <w:r>
        <w:t xml:space="preserve">Paragraph 4 – </w:t>
      </w:r>
      <w:hyperlink r:id="rId13">
        <w:r>
          <w:rPr>
            <w:color w:val="0000EE"/>
            <w:u w:val="single"/>
          </w:rPr>
          <w:t>[2]</w:t>
        </w:r>
      </w:hyperlink>
      <w:r>
        <w:t xml:space="preserve"> (gov.uk)</w:t>
      </w:r>
      <w:r/>
    </w:p>
    <w:p>
      <w:pPr>
        <w:pStyle w:val="ListBullet"/>
        <w:spacing w:line="240" w:lineRule="auto"/>
        <w:ind w:left="720"/>
      </w:pPr>
      <w:r/>
      <w:r>
        <w:t xml:space="preserve">Paragraph 5 – </w:t>
      </w:r>
      <w:hyperlink r:id="rId14">
        <w:r>
          <w:rPr>
            <w:color w:val="0000EE"/>
            <w:u w:val="single"/>
          </w:rPr>
          <w:t>[6]</w:t>
        </w:r>
      </w:hyperlink>
      <w:r>
        <w:t xml:space="preserve"> (Healthcare Today), </w:t>
      </w:r>
      <w:hyperlink r:id="rId15">
        <w:r>
          <w:rPr>
            <w:color w:val="0000EE"/>
            <w:u w:val="single"/>
          </w:rPr>
          <w:t>[7]</w:t>
        </w:r>
      </w:hyperlink>
      <w:r>
        <w:t xml:space="preserve"> (National Health Executive)</w:t>
      </w:r>
      <w:r/>
    </w:p>
    <w:p>
      <w:pPr>
        <w:pStyle w:val="ListBullet"/>
        <w:spacing w:line="240" w:lineRule="auto"/>
        <w:ind w:left="720"/>
      </w:pPr>
      <w:r/>
      <w:r>
        <w:t xml:space="preserve">Paragraph 6 – </w:t>
      </w:r>
      <w:hyperlink r:id="rId9">
        <w:r>
          <w:rPr>
            <w:color w:val="0000EE"/>
            <w:u w:val="single"/>
          </w:rPr>
          <w:t>[1]</w:t>
        </w:r>
      </w:hyperlink>
      <w:r>
        <w:t xml:space="preserve"> (Mirror)</w:t>
      </w:r>
      <w:r/>
    </w:p>
    <w:p>
      <w:pPr>
        <w:pStyle w:val="ListBullet"/>
        <w:spacing w:line="240" w:lineRule="auto"/>
        <w:ind w:left="720"/>
      </w:pPr>
      <w:r/>
      <w:r>
        <w:t xml:space="preserve">Paragraph 7 – </w:t>
      </w:r>
      <w:hyperlink r:id="rId11">
        <w:r>
          <w:rPr>
            <w:color w:val="0000EE"/>
            <w:u w:val="single"/>
          </w:rPr>
          <w:t>[5]</w:t>
        </w:r>
      </w:hyperlink>
      <w:r>
        <w:t xml:space="preserve"> (gov.uk), </w:t>
      </w:r>
      <w:hyperlink r:id="rId9">
        <w:r>
          <w:rPr>
            <w:color w:val="0000EE"/>
            <w:u w:val="single"/>
          </w:rPr>
          <w:t>[1]</w:t>
        </w:r>
      </w:hyperlink>
      <w:r>
        <w:t xml:space="preserve"> (Mirror)</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https://www.mirror.co.uk/news/politics/nhs-waiting-lists-slashed-206000-36129497</w:t>
        </w:r>
      </w:hyperlink>
      <w:r>
        <w:t xml:space="preserve"> - Please view link - unable to able to access data</w:t>
      </w:r>
      <w:r/>
    </w:p>
    <w:p>
      <w:pPr>
        <w:pStyle w:val="ListNumber"/>
        <w:spacing w:line="240" w:lineRule="auto"/>
        <w:ind w:left="720"/>
      </w:pPr>
      <w:r/>
      <w:hyperlink r:id="rId13">
        <w:r>
          <w:rPr>
            <w:color w:val="0000EE"/>
            <w:u w:val="single"/>
          </w:rPr>
          <w:t>https://www.gov.uk/government/news/deal-between-nhs-and-independent-sector-to-cut-nhs-waiting-lists</w:t>
        </w:r>
      </w:hyperlink>
      <w:r>
        <w:t xml:space="preserve"> - In January 2025, the UK government announced a new agreement with the independent sector to tackle NHS waiting lists. The partnership aims to expand capacity and provide patients with greater choice by delivering more treatments through independent providers, all free at the point of use. The independent healthcare sector estimates it can provide an additional one million appointments annually for NHS patients. The focus will be on specialist areas such as gynaecology and orthopaedics, addressing significant backlogs in these fields. The initiative also seeks to offer patients in deprived areas more options for their care.</w:t>
      </w:r>
      <w:r/>
    </w:p>
    <w:p>
      <w:pPr>
        <w:pStyle w:val="ListNumber"/>
        <w:spacing w:line="240" w:lineRule="auto"/>
        <w:ind w:left="720"/>
      </w:pPr>
      <w:r/>
      <w:hyperlink r:id="rId12">
        <w:r>
          <w:rPr>
            <w:color w:val="0000EE"/>
            <w:u w:val="single"/>
          </w:rPr>
          <w:t>https://www.ihpn.org.uk/news/independent-sector-removes-1-million-people-from-nhs-waiting-list/</w:t>
        </w:r>
      </w:hyperlink>
      <w:r>
        <w:t xml:space="preserve"> - As of October 2024, independent healthcare providers have removed over one million patients from NHS waiting lists. The Independent Healthcare Providers Network (IHPN) reports that the sector now carries out nearly 20% of NHS operations, averaging 15,000 procedures weekly. Overall, independent providers deliver 10% of all NHS planned care, equating to 101,000 patient care episodes per week in 2024. The sector's contribution is particularly significant in trauma and orthopaedic surgery and ophthalmology services, where it delivers over 25% and nearly 24% of NHS elective activity, respectively.</w:t>
      </w:r>
      <w:r/>
    </w:p>
    <w:p>
      <w:pPr>
        <w:pStyle w:val="ListNumber"/>
        <w:spacing w:line="240" w:lineRule="auto"/>
        <w:ind w:left="720"/>
      </w:pPr>
      <w:r/>
      <w:hyperlink r:id="rId10">
        <w:r>
          <w:rPr>
            <w:color w:val="0000EE"/>
            <w:u w:val="single"/>
          </w:rPr>
          <w:t>https://www.gov.uk/government/news/faster-care-for-thousands-thanks-to-nhs-use-of-independent-sector</w:t>
        </w:r>
      </w:hyperlink>
      <w:r>
        <w:t xml:space="preserve"> - In October 2025, the UK government reported that independent healthcare providers delivered over 6 million tests and operations for NHS patients in the past year, an increase of nearly 500,000 compared to the previous year. This partnership has helped reduce NHS waiting times by 206,000 over the past year. Independent providers delivered an average of 19,000 surgical procedures and 100,000 outpatient appointments weekly, treating more than 1.1 million people. The initiative is part of the government's Plan for Change to ensure 92% of patients in England wait no longer than 18 weeks from referral to treatment.</w:t>
      </w:r>
      <w:r/>
    </w:p>
    <w:p>
      <w:pPr>
        <w:pStyle w:val="ListNumber"/>
        <w:spacing w:line="240" w:lineRule="auto"/>
        <w:ind w:left="720"/>
      </w:pPr>
      <w:r/>
      <w:hyperlink r:id="rId11">
        <w:r>
          <w:rPr>
            <w:color w:val="0000EE"/>
            <w:u w:val="single"/>
          </w:rPr>
          <w:t>https://www.gov.uk/government/news/government-boosts-use-of-independent-sector-capacity-to-cut-nhs-waits</w:t>
        </w:r>
      </w:hyperlink>
      <w:r>
        <w:t xml:space="preserve"> - In August 2023, the UK government announced plans to open 13 new community diagnostic centres (CDCs) across England, including eight operated by the private sector, to carry out an additional 742,000 scans, checks, and tests annually. This initiative aims to utilise the independent sector's capacity to ease pressure on the NHS and reduce waiting times. The new CDCs will provide patients with more choice and quicker access to diagnostic services, all free at the point of use. The expansion is part of the government's strategy to maximise independent sector capacity to treat NHS patients more quickly.</w:t>
      </w:r>
      <w:r/>
    </w:p>
    <w:p>
      <w:pPr>
        <w:pStyle w:val="ListNumber"/>
        <w:spacing w:line="240" w:lineRule="auto"/>
        <w:ind w:left="720"/>
      </w:pPr>
      <w:r/>
      <w:hyperlink r:id="rId14">
        <w:r>
          <w:rPr>
            <w:color w:val="0000EE"/>
            <w:u w:val="single"/>
          </w:rPr>
          <w:t>https://healthcaretoday.com/article/nhs-relies-on-independent-sector-to-ease-waiting-lists</w:t>
        </w:r>
      </w:hyperlink>
      <w:r>
        <w:t xml:space="preserve"> - In February 2025, it was reported that the private sector treated more than 1.5 million NHS patients from waiting lists, particularly in orthopaedics and ophthalmology care. Over the past four years, the number of NHS patients served by the private sector has increased by 50%. The Independent Healthcare Providers Network (IHPN) data indicates that independent providers delivered almost 460,000 episodes of care monthly for NHS patients, including appointments, scans, tests, and surgical procedures. This activity is paid at NHS prices, and independent providers now deliver 10% of all NHS elective care, carrying out almost one in five NHS operations weekly.</w:t>
      </w:r>
      <w:r/>
    </w:p>
    <w:p>
      <w:pPr>
        <w:pStyle w:val="ListNumber"/>
        <w:spacing w:line="240" w:lineRule="auto"/>
        <w:ind w:left="720"/>
      </w:pPr>
      <w:r/>
      <w:hyperlink r:id="rId15">
        <w:r>
          <w:rPr>
            <w:color w:val="0000EE"/>
            <w:u w:val="single"/>
          </w:rPr>
          <w:t>https://www.nationalhealthexecutive.com/articles/private-sector-delivering-more-and-more-nhs-activity</w:t>
        </w:r>
      </w:hyperlink>
      <w:r>
        <w:t xml:space="preserve"> - As of October 2024, the independent sector is carrying out one in every five NHS operations, according to new analysis. Private healthcare providers have removed over one million patients from NHS waiting lists in 2024, at a rate of around 15,000 a week. Since 2021, the number of patient care episodes delivered per week has increased by a third, with numbers standing at approximately 101,000 per week. This growing influence highlights the independent sector's pivotal role in delivering frontline NHS care and supporting efforts to meet key milestones in reducing waiting times.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politics/nhs-waiting-lists-slashed-206000-36129497" TargetMode="External"/><Relationship Id="rId10" Type="http://schemas.openxmlformats.org/officeDocument/2006/relationships/hyperlink" Target="https://www.gov.uk/government/news/faster-care-for-thousands-thanks-to-nhs-use-of-independent-sector" TargetMode="External"/><Relationship Id="rId11" Type="http://schemas.openxmlformats.org/officeDocument/2006/relationships/hyperlink" Target="https://www.gov.uk/government/news/government-boosts-use-of-independent-sector-capacity-to-cut-nhs-waits" TargetMode="External"/><Relationship Id="rId12" Type="http://schemas.openxmlformats.org/officeDocument/2006/relationships/hyperlink" Target="https://www.ihpn.org.uk/news/independent-sector-removes-1-million-people-from-nhs-waiting-list/" TargetMode="External"/><Relationship Id="rId13" Type="http://schemas.openxmlformats.org/officeDocument/2006/relationships/hyperlink" Target="https://www.gov.uk/government/news/deal-between-nhs-and-independent-sector-to-cut-nhs-waiting-lists" TargetMode="External"/><Relationship Id="rId14" Type="http://schemas.openxmlformats.org/officeDocument/2006/relationships/hyperlink" Target="https://healthcaretoday.com/article/nhs-relies-on-independent-sector-to-ease-waiting-lists" TargetMode="External"/><Relationship Id="rId15" Type="http://schemas.openxmlformats.org/officeDocument/2006/relationships/hyperlink" Target="https://www.nationalhealthexecutive.com/articles/private-sector-delivering-more-and-more-nhs-activit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