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dental crisis prompts surge in crowdfunding and urgent calls for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growing crisis in NHS dentistry in England is forcing an increasing number of people in pain to turn to crowdfunding for essential dental treatment, highlighting the severity of access issues in the public system. A recent investigation has revealed a dramatic surge in appeals on GoFundMe, more than doubling from 627 campaigns in 2019 to 1,297 in 2024, with a further 31% rise in the first half of 2025 alone. Patients unable to find NHS dentists or afford private treatment are left with no choice but to seek financial help from the public, a trend the British Dental Association (BDA) condemns as a return to a “Victorian era” reliant on charity for healthcare that should be universal.</w:t>
      </w:r>
      <w:r/>
    </w:p>
    <w:p>
      <w:r/>
      <w:r>
        <w:t>The root of the crisis lies in chronic underfunding and an outdated NHS dental contract that disincentivises the provision of care for those needing the most treatment. The BDA estimates that despite inflation and population growth, the dental budget has been effectively cut by over a third in real terms since 2010, with the overall budget frozen at around £3 billion. This persistent lack of investment means NHS dentistry capacity only covers about half the population, with most dentists no longer accepting new adult NHS patients. Consequently, many patients face long waits, emergency pain, and major dental problems that could have been prevented with early intervention.</w:t>
      </w:r>
      <w:r/>
    </w:p>
    <w:p>
      <w:r/>
      <w:r>
        <w:t>The underfunding also manifests in low dentist morale and financial viability, exacerbated by pay and price pressures. While NHS patient charges were recently increased by 2.3%, the BDA argues that this fails to resolve the systemic issues. At the same time, the 4.64% pay rise for NHS dentists falls short of recommended levels and fails to keep pace with soaring inflation in dental supplies, utilities, and staff costs. These challenges risk accelerating the exodus of dentists from NHS contracts, as many providers operate at a loss under the current funding model.</w:t>
      </w:r>
      <w:r/>
    </w:p>
    <w:p>
      <w:r/>
      <w:r>
        <w:t>Patient stories underline the human cost of the crisis. Paul Gwynne, a 40-year-old chef from Blackpool, described how the loss of most of his teeth has affected all aspects of his life and expressed despair at the lack of NHS options and the high cost of private treatment. Similarly, Lisa Cavanagh Smith from Cheshire shared how her son Mikey, aged 29, endured such severe pain that he pulled out one of his infected teeth himself before finally getting an emergency appointment, where he was told only one tooth could be removed on the NHS despite needing them all extracted. These accounts reflect a growing number of patients who are forced to take desperate measures, including self-treatment, or go into significant debt to afford private care.</w:t>
      </w:r>
      <w:r/>
    </w:p>
    <w:p>
      <w:r/>
      <w:r>
        <w:t>The ongoing crisis has prompted political responses. The Labour party has pledged to reform the “flawed” NHS dental contract that pays dentists the same regardless of treatment complexity, while the Green Party has proposed a £3 billion increase in the dentistry budget by 2030 to eliminate so-called “dental deserts” where NHS access is severely limited. Meanwhile, the Westminster government, responsible for funding dentistry in England, is criticised for investing significantly less per capita (£38 per person) compared to other UK nations like Scotland (£73) and Wales (£57), contributing to a lower dentist-to-population ratio than all other G7 countries.</w:t>
      </w:r>
      <w:r/>
    </w:p>
    <w:p>
      <w:r/>
      <w:r>
        <w:t>In response to the crisis, the Department of Health and Social Care has outlined plans including urgent appointment rollouts, contract reforms, and prevention schemes such as supervised tooth brushing for young children in deprived areas. The department emphasises its commitment to “stop the decay” and improve the situation, but critics say these measures fall short of addressing the systemic underfunding and fail to meet urgent patient needs.</w:t>
      </w:r>
      <w:r/>
    </w:p>
    <w:p>
      <w:r/>
      <w:r>
        <w:t>This NHS dental crisis represents a complex interplay of underinvestment, flawed funding structures, and rising private costs that threaten the accessibility and quality of dental care for millions. With patients increasingly forced to turn to public fundraising platforms and risking their health due to lack of NHS options, the call for proper funding and urgent reform grows louder, highlighting dentistry as an essential healthcare service that must not be left behind.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9">
        <w:r>
          <w:rPr>
            <w:color w:val="0000EE"/>
            <w:u w:val="single"/>
          </w:rPr>
          <w:t>[2]</w:t>
        </w:r>
      </w:hyperlink>
      <w:r>
        <w:t xml:space="preserve"> (Mirror) </w:t>
      </w:r>
      <w:r/>
    </w:p>
    <w:p>
      <w:pPr>
        <w:pStyle w:val="ListBullet"/>
        <w:spacing w:line="240" w:lineRule="auto"/>
        <w:ind w:left="720"/>
      </w:pPr>
      <w:r/>
      <w:r>
        <w:t xml:space="preserve">Paragraph 2 – </w:t>
      </w:r>
      <w:hyperlink r:id="rId9">
        <w:r>
          <w:rPr>
            <w:color w:val="0000EE"/>
            <w:u w:val="single"/>
          </w:rPr>
          <w:t>[1]</w:t>
        </w:r>
      </w:hyperlink>
      <w:r>
        <w:t xml:space="preserve"> (Mirror), </w:t>
      </w:r>
      <w:hyperlink r:id="rId10">
        <w:r>
          <w:rPr>
            <w:color w:val="0000EE"/>
            <w:u w:val="single"/>
          </w:rPr>
          <w:t>[5]</w:t>
        </w:r>
      </w:hyperlink>
      <w:r>
        <w:t xml:space="preserve"> (BDA media centre), </w:t>
      </w:r>
      <w:hyperlink r:id="rId11">
        <w:r>
          <w:rPr>
            <w:color w:val="0000EE"/>
            <w:u w:val="single"/>
          </w:rPr>
          <w:t>[7]</w:t>
        </w:r>
      </w:hyperlink>
      <w:r>
        <w:t xml:space="preserve"> (the-dentist.co.uk) </w:t>
      </w:r>
      <w:r/>
    </w:p>
    <w:p>
      <w:pPr>
        <w:pStyle w:val="ListBullet"/>
        <w:spacing w:line="240" w:lineRule="auto"/>
        <w:ind w:left="720"/>
      </w:pPr>
      <w:r/>
      <w:r>
        <w:t xml:space="preserve">Paragraph 3 – </w:t>
      </w:r>
      <w:hyperlink r:id="rId12">
        <w:r>
          <w:rPr>
            <w:color w:val="0000EE"/>
            <w:u w:val="single"/>
          </w:rPr>
          <w:t>[3]</w:t>
        </w:r>
      </w:hyperlink>
      <w:r>
        <w:t xml:space="preserve"> (GDP UK), </w:t>
      </w:r>
      <w:hyperlink r:id="rId13">
        <w:r>
          <w:rPr>
            <w:color w:val="0000EE"/>
            <w:u w:val="single"/>
          </w:rPr>
          <w:t>[4]</w:t>
        </w:r>
      </w:hyperlink>
      <w:r>
        <w:t xml:space="preserve"> (Dentistry.co.uk) </w:t>
      </w:r>
      <w:r/>
    </w:p>
    <w:p>
      <w:pPr>
        <w:pStyle w:val="ListBullet"/>
        <w:spacing w:line="240" w:lineRule="auto"/>
        <w:ind w:left="720"/>
      </w:pPr>
      <w:r/>
      <w:r>
        <w:t xml:space="preserve">Paragraph 4 – </w:t>
      </w:r>
      <w:hyperlink r:id="rId9">
        <w:r>
          <w:rPr>
            <w:color w:val="0000EE"/>
            <w:u w:val="single"/>
          </w:rPr>
          <w:t>[1]</w:t>
        </w:r>
      </w:hyperlink>
      <w:r>
        <w:t xml:space="preserve"> (Mirror) </w:t>
      </w:r>
      <w:r/>
    </w:p>
    <w:p>
      <w:pPr>
        <w:pStyle w:val="ListBullet"/>
        <w:spacing w:line="240" w:lineRule="auto"/>
        <w:ind w:left="720"/>
      </w:pPr>
      <w:r/>
      <w:r>
        <w:t xml:space="preserve">Paragraph 5 – </w:t>
      </w:r>
      <w:hyperlink r:id="rId9">
        <w:r>
          <w:rPr>
            <w:color w:val="0000EE"/>
            <w:u w:val="single"/>
          </w:rPr>
          <w:t>[1]</w:t>
        </w:r>
      </w:hyperlink>
      <w:r>
        <w:t xml:space="preserve"> (Mirror) </w:t>
      </w:r>
      <w:r/>
    </w:p>
    <w:p>
      <w:pPr>
        <w:pStyle w:val="ListBullet"/>
        <w:spacing w:line="240" w:lineRule="auto"/>
        <w:ind w:left="720"/>
      </w:pPr>
      <w:r/>
      <w:r>
        <w:t xml:space="preserve">Paragraph 6 – </w:t>
      </w:r>
      <w:hyperlink r:id="rId14">
        <w:r>
          <w:rPr>
            <w:color w:val="0000EE"/>
            <w:u w:val="single"/>
          </w:rPr>
          <w:t>[6]</w:t>
        </w:r>
      </w:hyperlink>
      <w:r>
        <w:t xml:space="preserve"> (Green Party), </w:t>
      </w:r>
      <w:hyperlink r:id="rId9">
        <w:r>
          <w:rPr>
            <w:color w:val="0000EE"/>
            <w:u w:val="single"/>
          </w:rPr>
          <w:t>[1]</w:t>
        </w:r>
      </w:hyperlink>
      <w:r>
        <w:t xml:space="preserve"> (Mirror) </w:t>
      </w:r>
      <w:r/>
    </w:p>
    <w:p>
      <w:pPr>
        <w:pStyle w:val="ListBullet"/>
        <w:spacing w:line="240" w:lineRule="auto"/>
        <w:ind w:left="720"/>
      </w:pPr>
      <w:r/>
      <w:r>
        <w:t xml:space="preserve">Paragraph 7 – </w:t>
      </w:r>
      <w:hyperlink r:id="rId9">
        <w:r>
          <w:rPr>
            <w:color w:val="0000EE"/>
            <w:u w:val="single"/>
          </w:rPr>
          <w:t>[1]</w:t>
        </w:r>
      </w:hyperlink>
      <w:r>
        <w:t xml:space="preserve"> (Mirror), </w:t>
      </w:r>
      <w:hyperlink r:id="rId10">
        <w:r>
          <w:rPr>
            <w:color w:val="0000EE"/>
            <w:u w:val="single"/>
          </w:rPr>
          <w:t>[5]</w:t>
        </w:r>
      </w:hyperlink>
      <w:r>
        <w:t xml:space="preserve"> (BDA media centre)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https://www.mirror.co.uk/news/health/nhs-dentists-crisis-sees-surge-36068715</w:t>
        </w:r>
      </w:hyperlink>
      <w:r>
        <w:t xml:space="preserve"> - Please view link - unable to able to access data</w:t>
      </w:r>
      <w:r/>
    </w:p>
    <w:p>
      <w:pPr>
        <w:pStyle w:val="ListNumber"/>
        <w:spacing w:line="240" w:lineRule="auto"/>
        <w:ind w:left="720"/>
      </w:pPr>
      <w:r/>
      <w:hyperlink r:id="rId9">
        <w:r>
          <w:rPr>
            <w:color w:val="0000EE"/>
            <w:u w:val="single"/>
          </w:rPr>
          <w:t>https://www.mirror.co.uk/news/health/nhs-dentists-crisis-sees-surge-36068715</w:t>
        </w:r>
      </w:hyperlink>
      <w:r>
        <w:t xml:space="preserve"> - The article discusses the escalating crisis in NHS dentistry, highlighting a significant increase in crowdfunding appeals on platforms like GoFundMe. It reports that such appeals have more than doubled in recent years, with data showing 627 launched in 2019, 1,297 in 2024, and 852 in the first half of 2025, indicating a 31% rise this year. The British Dental Association criticises this trend, describing it as a regression to the 'Victorian era' where essential dental care is sought through charity due to inadequate NHS funding.</w:t>
      </w:r>
      <w:r/>
    </w:p>
    <w:p>
      <w:pPr>
        <w:pStyle w:val="ListNumber"/>
        <w:spacing w:line="240" w:lineRule="auto"/>
        <w:ind w:left="720"/>
      </w:pPr>
      <w:r/>
      <w:hyperlink r:id="rId12">
        <w:r>
          <w:rPr>
            <w:color w:val="0000EE"/>
            <w:u w:val="single"/>
          </w:rPr>
          <w:t>https://www.gdpuk.com/news/latest-news/4956-nhs-charges-up-by-2-3</w:t>
        </w:r>
      </w:hyperlink>
      <w:r>
        <w:t xml:space="preserve"> - This article reports on the British Dental Association's response to the 2.3% increase in NHS dental patient charges in England, effective from April 1, 2025. The BDA criticises the hike, emphasising that it will not alleviate the financial strain on struggling dental practices. They highlight that the NHS dentistry budget has remained stagnant at around £3 billion for the past fifteen years, with patient charges increasingly contributing to the total funding, yet not addressing the underlying issues of service provision.</w:t>
      </w:r>
      <w:r/>
    </w:p>
    <w:p>
      <w:pPr>
        <w:pStyle w:val="ListNumber"/>
        <w:spacing w:line="240" w:lineRule="auto"/>
        <w:ind w:left="720"/>
      </w:pPr>
      <w:r/>
      <w:hyperlink r:id="rId13">
        <w:r>
          <w:rPr>
            <w:color w:val="0000EE"/>
            <w:u w:val="single"/>
          </w:rPr>
          <w:t>https://dentistry.co.uk/2025/01/10/pay-increase-for-nhs-dentists-dubbed-inadequate/</w:t>
        </w:r>
      </w:hyperlink>
      <w:r>
        <w:t xml:space="preserve"> - The article discusses the British Dental Association's criticism of the 4.64% pay increase for NHS dentists in England, which is backdated to April 2024. Despite a recommendation for a 6% increase, the BDA deems this uplift inadequate, citing rising costs such as a 9.2% dental inflation rate, 10% increase in utilities, and 15% in staffing costs. The BDA warns that this insufficient pay rise could accelerate the exodus from NHS dentistry, as many providers are already delivering NHS care at a financial loss.</w:t>
      </w:r>
      <w:r/>
    </w:p>
    <w:p>
      <w:pPr>
        <w:pStyle w:val="ListNumber"/>
        <w:spacing w:line="240" w:lineRule="auto"/>
        <w:ind w:left="720"/>
      </w:pPr>
      <w:r/>
      <w:hyperlink r:id="rId10">
        <w:r>
          <w:rPr>
            <w:color w:val="0000EE"/>
            <w:u w:val="single"/>
          </w:rPr>
          <w:t>https://www.bda.org/media-centre/budget-leaves-nhs-dentistry-in-last-chance-saloon/</w:t>
        </w:r>
      </w:hyperlink>
      <w:r>
        <w:t xml:space="preserve"> - This article highlights the British Dental Association's concerns regarding the government's budget, which they believe fails to address the challenges facing NHS dentistry in England. The BDA points out that over 35 million appointments have been lost since the COVID-19 lockdown, and the NHS dentistry budget has been insufficient to cover the needs of the population. They call for increased investment and reform to ensure the sustainability of NHS dental services.</w:t>
      </w:r>
      <w:r/>
    </w:p>
    <w:p>
      <w:pPr>
        <w:pStyle w:val="ListNumber"/>
        <w:spacing w:line="240" w:lineRule="auto"/>
        <w:ind w:left="720"/>
      </w:pPr>
      <w:r/>
      <w:hyperlink r:id="rId14">
        <w:r>
          <w:rPr>
            <w:color w:val="0000EE"/>
            <w:u w:val="single"/>
          </w:rPr>
          <w:t>https://greenparty.org.uk/2024/06/25/greens-pledge-to-end-dental-deserts-with-3bn-for-new-nhs-contract/</w:t>
        </w:r>
      </w:hyperlink>
      <w:r>
        <w:t xml:space="preserve"> - The Green Party pledges to end 'dental deserts' in Britain by restoring full access to NHS dentistry. They propose a new contract for NHS dentists, backed by an additional £3 billion for the dentistry budget by 2030. This plan aims to reverse over a decade of real-term spending cuts and ensure every person has access to affordable NHS dental care, addressing the issue of many areas lacking NHS dental services.</w:t>
      </w:r>
      <w:r/>
    </w:p>
    <w:p>
      <w:pPr>
        <w:pStyle w:val="ListNumber"/>
        <w:spacing w:line="240" w:lineRule="auto"/>
        <w:ind w:left="720"/>
      </w:pPr>
      <w:r/>
      <w:hyperlink r:id="rId11">
        <w:r>
          <w:rPr>
            <w:color w:val="0000EE"/>
            <w:u w:val="single"/>
          </w:rPr>
          <w:t>https://www.the-dentist.co.uk/content/news/nhs-dentistry-budget-translates-into-cuts-says-association/</w:t>
        </w:r>
      </w:hyperlink>
      <w:r>
        <w:t xml:space="preserve"> - The article reports on the British Dental Association's statement regarding the NHS dentistry budget, which they claim has translated into cuts. The BDA highlights that the budget has fallen by over a third in real terms since 2010, amounting to a real cut of £1 billion. They attribute this to a decade of underspends and note that practices are struggling to meet targets, leading to a lack of access to NHS dental care for many patients.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health/nhs-dentists-crisis-sees-surge-36068715" TargetMode="External"/><Relationship Id="rId10" Type="http://schemas.openxmlformats.org/officeDocument/2006/relationships/hyperlink" Target="https://www.bda.org/media-centre/budget-leaves-nhs-dentistry-in-last-chance-saloon/" TargetMode="External"/><Relationship Id="rId11" Type="http://schemas.openxmlformats.org/officeDocument/2006/relationships/hyperlink" Target="https://www.the-dentist.co.uk/content/news/nhs-dentistry-budget-translates-into-cuts-says-association/" TargetMode="External"/><Relationship Id="rId12" Type="http://schemas.openxmlformats.org/officeDocument/2006/relationships/hyperlink" Target="https://www.gdpuk.com/news/latest-news/4956-nhs-charges-up-by-2-3" TargetMode="External"/><Relationship Id="rId13" Type="http://schemas.openxmlformats.org/officeDocument/2006/relationships/hyperlink" Target="https://dentistry.co.uk/2025/01/10/pay-increase-for-nhs-dentists-dubbed-inadequate/" TargetMode="External"/><Relationship Id="rId14" Type="http://schemas.openxmlformats.org/officeDocument/2006/relationships/hyperlink" Target="https://greenparty.org.uk/2024/06/25/greens-pledge-to-end-dental-deserts-with-3bn-for-new-nhs-contrac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