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Personal reflections highlight the resilience of end-of-life care at home amidst resource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letter from Keith Flett, whose long-term partner Megan Davies died from lung cancer, offers a poignant and personal perspective on end-of-life care that resonates deeply amid ongoing debates about the quality and accessibility of such services. Despite acknowledging that improvements are needed in the broader system, Mr Flett highlights how Megan was able to remain in the comfort of her home, supported by a network of family, friends, and healthcare professionals, including her local GP and hospice-based palliative care nurses, until a brief final hospital admission. This experience underscores the potential for a “precious web of care” to provide dignified, compassionate support in a patient’s preferred setting, even amid the challenges faced by a stretched NHS and an austere economic environment.</w:t>
      </w:r>
      <w:r/>
    </w:p>
    <w:p>
      <w:r/>
      <w:r>
        <w:t>End-of-life care at home, as described by the NHS, involves coordinated efforts from various healthcare providers such as GPs, community and specialist palliative care nurses, as well as support from family and local authorities which can supply necessary services and equipment. This approach allows individuals to spend their final days in familiar surroundings, preserving quality of life and autonomy whenever possible. Such care is tailored to the patient’s wishes and needs, often requiring a delicate balance of medical oversight and emotional support.</w:t>
      </w:r>
      <w:r/>
    </w:p>
    <w:p>
      <w:r/>
      <w:r>
        <w:t>Beyond home care, there are diverse settings where end-of-life care may be provided, including hospice facilities, care homes, or hospitals. NHS guidance stresses the importance of a palliative care team that organises care according to the preferences of the individual. Hospices, for example, offer holistic care addressing not only physical symptoms but also psychological, social, spiritual, and practical needs, extending support to families and carers as well. The comprehensive nature of hospice care reflects a growing recognition of the multidimensional needs of people facing terminal illnesses.</w:t>
      </w:r>
      <w:r/>
    </w:p>
    <w:p>
      <w:r/>
      <w:r>
        <w:t>Care homes also play a vital role for those who may require round-the-clock assistance with daily activities and skilled nursing. These homes vary widely in their ownership and operation, ranging from private to local authority-run institutions. Choosing the right care home involves careful consideration to ensure that it meets the individual's clinical and personal requirements as they approach the end of life.</w:t>
      </w:r>
      <w:r/>
    </w:p>
    <w:p>
      <w:r/>
      <w:r>
        <w:t>Data released in December 2023 by the UK government offers a statistical backdrop to these care options, illustrating how deaths are distributed across hospitals, homes, care homes, and hospices in England. It also sheds light on the frequency of emergency admissions in the last 90 days of life, revealing patterns that could inform strategies to reduce hospitalisation and enhance community-based care.</w:t>
      </w:r>
      <w:r/>
    </w:p>
    <w:p>
      <w:r/>
      <w:r>
        <w:t>Keith Flett’s reflection brings attention to a critical truth: while imperfections exist and often necessitate persistent advocacy, the collaborative efforts of families, caregivers, and health professionals can create a supportive, compassionate environment for end-of-life care. His experience testifies to the possibility and value of personalized care within a system grappling with resource constraints, underscoring the need for continued investment and innovation in palliative and hospice services across all settings.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 1, Paragraph 7</w:t>
      </w:r>
      <w:r/>
    </w:p>
    <w:p>
      <w:pPr>
        <w:pStyle w:val="ListBullet"/>
        <w:spacing w:line="240" w:lineRule="auto"/>
        <w:ind w:left="720"/>
      </w:pPr>
      <w:r/>
      <w:hyperlink r:id="rId10">
        <w:r>
          <w:rPr>
            <w:color w:val="0000EE"/>
            <w:u w:val="single"/>
          </w:rPr>
          <w:t>[2]</w:t>
        </w:r>
      </w:hyperlink>
      <w:r>
        <w:t xml:space="preserve"> (NHS End-of-Life Care at Home) - Paragraph 2</w:t>
      </w:r>
      <w:r/>
    </w:p>
    <w:p>
      <w:pPr>
        <w:pStyle w:val="ListBullet"/>
        <w:spacing w:line="240" w:lineRule="auto"/>
        <w:ind w:left="720"/>
      </w:pPr>
      <w:r/>
      <w:hyperlink r:id="rId11">
        <w:r>
          <w:rPr>
            <w:color w:val="0000EE"/>
            <w:u w:val="single"/>
          </w:rPr>
          <w:t>[3]</w:t>
        </w:r>
      </w:hyperlink>
      <w:r>
        <w:t xml:space="preserve"> (NHS Places You Can Have Care) - Paragraph 3</w:t>
      </w:r>
      <w:r/>
    </w:p>
    <w:p>
      <w:pPr>
        <w:pStyle w:val="ListBullet"/>
        <w:spacing w:line="240" w:lineRule="auto"/>
        <w:ind w:left="720"/>
      </w:pPr>
      <w:r/>
      <w:hyperlink r:id="rId12">
        <w:r>
          <w:rPr>
            <w:color w:val="0000EE"/>
            <w:u w:val="single"/>
          </w:rPr>
          <w:t>[4]</w:t>
        </w:r>
      </w:hyperlink>
      <w:r>
        <w:t xml:space="preserve"> (Marie Curie End-of-Life Care) - Paragraph 3</w:t>
      </w:r>
      <w:r/>
    </w:p>
    <w:p>
      <w:pPr>
        <w:pStyle w:val="ListBullet"/>
        <w:spacing w:line="240" w:lineRule="auto"/>
        <w:ind w:left="720"/>
      </w:pPr>
      <w:r/>
      <w:hyperlink r:id="rId13">
        <w:r>
          <w:rPr>
            <w:color w:val="0000EE"/>
            <w:u w:val="single"/>
          </w:rPr>
          <w:t>[5]</w:t>
        </w:r>
      </w:hyperlink>
      <w:r>
        <w:t xml:space="preserve"> (NHS Care in a Care Home) - Paragraph 4</w:t>
      </w:r>
      <w:r/>
    </w:p>
    <w:p>
      <w:pPr>
        <w:pStyle w:val="ListBullet"/>
        <w:spacing w:line="240" w:lineRule="auto"/>
        <w:ind w:left="720"/>
      </w:pPr>
      <w:r/>
      <w:hyperlink r:id="rId14">
        <w:r>
          <w:rPr>
            <w:color w:val="0000EE"/>
            <w:u w:val="single"/>
          </w:rPr>
          <w:t>[6]</w:t>
        </w:r>
      </w:hyperlink>
      <w:r>
        <w:t xml:space="preserve"> (NHS Hospice Care) - Paragraph 3</w:t>
      </w:r>
      <w:r/>
    </w:p>
    <w:p>
      <w:pPr>
        <w:pStyle w:val="ListBullet"/>
        <w:spacing w:line="240" w:lineRule="auto"/>
        <w:ind w:left="720"/>
      </w:pPr>
      <w:r/>
      <w:hyperlink r:id="rId15">
        <w:r>
          <w:rPr>
            <w:color w:val="0000EE"/>
            <w:u w:val="single"/>
          </w:rPr>
          <w:t>[7]</w:t>
        </w:r>
      </w:hyperlink>
      <w:r>
        <w:t xml:space="preserve"> (UK Government Statistical Commentary)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https://www.theguardian.com/society/2025/nov/04/a-precious-web-of-care-still-exists</w:t>
        </w:r>
      </w:hyperlink>
      <w:r>
        <w:t xml:space="preserve"> - Please view link - unable to able to access data</w:t>
      </w:r>
      <w:r/>
    </w:p>
    <w:p>
      <w:pPr>
        <w:pStyle w:val="ListNumber"/>
        <w:spacing w:line="240" w:lineRule="auto"/>
        <w:ind w:left="720"/>
      </w:pPr>
      <w:r/>
      <w:hyperlink r:id="rId10">
        <w:r>
          <w:rPr>
            <w:color w:val="0000EE"/>
            <w:u w:val="single"/>
          </w:rPr>
          <w:t>https://www.nhs.uk/conditions/end-of-life-care/where-you-can-have-care/care-at-home/</w:t>
        </w:r>
      </w:hyperlink>
      <w:r>
        <w:t xml:space="preserve"> - This NHS page discusses the option of receiving end-of-life care at home. It explains that with support from family, friends, and healthcare professionals, individuals can often remain at home during their final days. The page outlines the roles of GPs, community nurses, and specialist palliative care nurses in providing this care, and highlights the importance of involving other professionals as needed. It also mentions that local authorities may offer services and equipment to assist individuals in staying at home.</w:t>
      </w:r>
      <w:r/>
    </w:p>
    <w:p>
      <w:pPr>
        <w:pStyle w:val="ListNumber"/>
        <w:spacing w:line="240" w:lineRule="auto"/>
        <w:ind w:left="720"/>
      </w:pPr>
      <w:r/>
      <w:hyperlink r:id="rId11">
        <w:r>
          <w:rPr>
            <w:color w:val="0000EE"/>
            <w:u w:val="single"/>
          </w:rPr>
          <w:t>https://www.nhs.uk/tests-and-treatments/end-of-life-care/where-you-can-have-care/places-you-can-have-care/</w:t>
        </w:r>
      </w:hyperlink>
      <w:r>
        <w:t xml:space="preserve"> - This NHS page outlines the various settings where end-of-life care can be provided, including at home, in a care home, in a hospital, or in a hospice. It emphasises that a palliative care team should organise care according to the individual's wishes whenever possible. The page provides information on each setting, detailing the types of care available and how to access them, ensuring that individuals can make informed decisions about their care preferences.</w:t>
      </w:r>
      <w:r/>
    </w:p>
    <w:p>
      <w:pPr>
        <w:pStyle w:val="ListNumber"/>
        <w:spacing w:line="240" w:lineRule="auto"/>
        <w:ind w:left="720"/>
      </w:pPr>
      <w:r/>
      <w:hyperlink r:id="rId12">
        <w:r>
          <w:rPr>
            <w:color w:val="0000EE"/>
            <w:u w:val="single"/>
          </w:rPr>
          <w:t>https://www.mariecurie.org.uk/information/getting-care/end-of-life-care</w:t>
        </w:r>
      </w:hyperlink>
      <w:r>
        <w:t xml:space="preserve"> - Marie Curie offers comprehensive information on end-of-life care, detailing the support available in different settings such as at home, in a care home, in a hospital, or in a hospice. The page explains the roles of various healthcare professionals involved, including GPs, district nurses, and specialist palliative care teams. It also discusses the range of services provided, from medical and nursing care to complementary therapies and bereavement support, highlighting the holistic approach to end-of-life care.</w:t>
      </w:r>
      <w:r/>
    </w:p>
    <w:p>
      <w:pPr>
        <w:pStyle w:val="ListNumber"/>
        <w:spacing w:line="240" w:lineRule="auto"/>
        <w:ind w:left="720"/>
      </w:pPr>
      <w:r/>
      <w:hyperlink r:id="rId13">
        <w:r>
          <w:rPr>
            <w:color w:val="0000EE"/>
            <w:u w:val="single"/>
          </w:rPr>
          <w:t>https://www.nhs.uk/tests-and-treatments/end-of-life-care/where-you-can-have-care/care-in-a-care-home/</w:t>
        </w:r>
      </w:hyperlink>
      <w:r>
        <w:t xml:space="preserve"> - This NHS page provides information on receiving end-of-life care in a care home. It explains that trained staff are available to look after individuals day and night, offering assistance with daily activities and skilled nursing care when needed. The page also discusses the different types of care homes, including those run by voluntary organisations, private individuals, private companies, or the local council, and advises on how to find a suitable care home.</w:t>
      </w:r>
      <w:r/>
    </w:p>
    <w:p>
      <w:pPr>
        <w:pStyle w:val="ListNumber"/>
        <w:spacing w:line="240" w:lineRule="auto"/>
        <w:ind w:left="720"/>
      </w:pPr>
      <w:r/>
      <w:hyperlink r:id="rId14">
        <w:r>
          <w:rPr>
            <w:color w:val="0000EE"/>
            <w:u w:val="single"/>
          </w:rPr>
          <w:t>https://www.nhs.uk/conditions/end-of-life-care/where-you-can-have-care/hospice-care/</w:t>
        </w:r>
      </w:hyperlink>
      <w:r>
        <w:t xml:space="preserve"> - This NHS page focuses on hospice care, aiming to improve the lives of people with incurable illnesses. It describes the holistic care provided by hospices, addressing medical, emotional, social, practical, psychological, and spiritual needs, as well as those of the person's family and carers. The page outlines where hospice care can be provided, including at home, in a care home, as an inpatient at the hospice, or as a day patient visiting the hospice.</w:t>
      </w:r>
      <w:r/>
    </w:p>
    <w:p>
      <w:pPr>
        <w:pStyle w:val="ListNumber"/>
        <w:spacing w:line="240" w:lineRule="auto"/>
        <w:ind w:left="720"/>
      </w:pPr>
      <w:r/>
      <w:hyperlink r:id="rId15">
        <w:r>
          <w:rPr>
            <w:color w:val="0000EE"/>
            <w:u w:val="single"/>
          </w:rPr>
          <w:t>https://www.gov.uk/government/statistics/palliative-and-end-of-life-care-profiles-december-2023-update/palliative-and-end-of-life-care-profile-december-2023-update-statistical-commentary</w:t>
        </w:r>
      </w:hyperlink>
      <w:r>
        <w:t xml:space="preserve"> - This government statistical commentary provides updated data on palliative and end-of-life care in England. It includes indicators such as the percentage of deaths occurring in hospital, at home, in a care home, in a hospice, and in other places. The commentary also presents data on emergency admissions in the last 90 days of life, offering insights into the patterns and trends in end-of-life care across different settings.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nov/04/a-precious-web-of-care-still-exists" TargetMode="External"/><Relationship Id="rId10" Type="http://schemas.openxmlformats.org/officeDocument/2006/relationships/hyperlink" Target="https://www.nhs.uk/conditions/end-of-life-care/where-you-can-have-care/care-at-home/" TargetMode="External"/><Relationship Id="rId11" Type="http://schemas.openxmlformats.org/officeDocument/2006/relationships/hyperlink" Target="https://www.nhs.uk/tests-and-treatments/end-of-life-care/where-you-can-have-care/places-you-can-have-care/" TargetMode="External"/><Relationship Id="rId12" Type="http://schemas.openxmlformats.org/officeDocument/2006/relationships/hyperlink" Target="https://www.mariecurie.org.uk/information/getting-care/end-of-life-care" TargetMode="External"/><Relationship Id="rId13" Type="http://schemas.openxmlformats.org/officeDocument/2006/relationships/hyperlink" Target="https://www.nhs.uk/tests-and-treatments/end-of-life-care/where-you-can-have-care/care-in-a-care-home/" TargetMode="External"/><Relationship Id="rId14" Type="http://schemas.openxmlformats.org/officeDocument/2006/relationships/hyperlink" Target="https://www.nhs.uk/conditions/end-of-life-care/where-you-can-have-care/hospice-care/" TargetMode="External"/><Relationship Id="rId15" Type="http://schemas.openxmlformats.org/officeDocument/2006/relationships/hyperlink" Target="https://www.gov.uk/government/statistics/palliative-and-end-of-life-care-profiles-december-2023-update/palliative-and-end-of-life-care-profile-december-2023-update-statistical-commenta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