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surge in childhood obesity in England prompts urgent calls for nationwide prevention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data from the National Child Measurement Programme (NCMP) reveals a worrying surge in obesity among children starting primary school in England, marking the highest rates on record outside the COVID-19 pandemic peak. According to the latest figures for the 2024/25 academic year, more than one in ten children aged four and five in Reception year are classified as obese, with 13% also overweight. This means that nearly one in four children in this age group begin school carrying excess weight.</w:t>
      </w:r>
      <w:r/>
    </w:p>
    <w:p>
      <w:r/>
      <w:r>
        <w:t>NHS England has labelled these statistics "extremely concerning," highlighting the potential "devastating impact" on children's health. NHS clinical leaders underscore that childhood obesity significantly elevates risks for type 2 diabetes, certain cancers, mental health issues, and other chronic conditions that can lead to shorter and unhappier lives. Professor Simon Kenny, NHS England’s Clinical Director for Children and Young People, stressed that while specialist clinics are providing personalised support to thousands of children affected by severe weight issues, prevention remains essential. He called for coordinated action across industry, government, and society to improve children’s health outcomes.</w:t>
      </w:r>
      <w:r/>
    </w:p>
    <w:p>
      <w:r/>
      <w:r>
        <w:t>The data shows 10.5% of Reception children were obese in 2024/25, up from 9.6% in the previous year and the highest level recorded outside the pandemic years since records began in 2006/07. For Year 6 students, aged 10 to 11, obesity prevalence remains significantly higher at 22.2%, with more than a third of children in this older group overweight or obese. Boys are more likely than girls to be affected by obesity at both ages, with 24.5% of Year 6 boys obese compared to 19.6% of girls. Severe obesity affects 2.9% of Reception children and 5.6% of those in Year 6.</w:t>
      </w:r>
      <w:r/>
    </w:p>
    <w:p>
      <w:r/>
      <w:r>
        <w:t>The statistics also starkly reveal socioeconomic disparities. Obesity rates in the most deprived communities are more than double those in the wealthiest areas — 14% versus 6.9% among Reception children, and 29.3% versus 13.5% among Year 6 children. This underlines the entrenched link between deprivation and poorer health outcomes from a very young age.</w:t>
      </w:r>
      <w:r/>
    </w:p>
    <w:p>
      <w:r/>
      <w:r>
        <w:t>The financial cost of obesity-related ill health on the NHS is substantial, with annual spending estimated around £6.5 billion for all ages. In response, NHS England has set up 30 specialist clinics across the country, providing tailored care packages that include diet plans, mental health support, and coaching for affected children and their families.</w:t>
      </w:r>
      <w:r/>
    </w:p>
    <w:p>
      <w:r/>
      <w:r>
        <w:t>Government efforts to curb childhood obesity also include restrictions on junk food advertising on TV and online, limiting access to fast food in schools, and banning the sale of energy drinks to children under 16 years old. Public Health Minister Andrew Gwynne has emphasised the urgency of shifting focus from treatment to prevention to protect children from longer-term health consequences.</w:t>
      </w:r>
      <w:r/>
    </w:p>
    <w:p>
      <w:r/>
      <w:r>
        <w:t>While the rise in obesity among Reception children outside of pandemic peaks is troubling, there has been a slight decrease in obesity prevalence among Year 6 children from 22.7% in 2022/23 to 22.1% in 2023/24, though still above pre-pandemic levels. Underweight prevalence in Year 6 has also shown a minor increase, indicating a complex nutritional landscape.</w:t>
      </w:r>
      <w:r/>
    </w:p>
    <w:p>
      <w:r/>
      <w:r>
        <w:t>Overall, about 75.4% of children in Reception and 62.2% in Year 6 maintain a healthy weight, but the rising trend in obesity, particularly among younger children and in deprived areas, signals a pressing public health challenge. The collective message from health authorities is clear: comprehensive societal action, alongside NHS support, is crucial to reverse these trends and secure healthier futures for England’s children.</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Paragraphs 1, 2, 4, 5, 6, 7, 8</w:t>
      </w:r>
      <w:r/>
    </w:p>
    <w:p>
      <w:pPr>
        <w:pStyle w:val="ListBullet"/>
        <w:spacing w:line="240" w:lineRule="auto"/>
        <w:ind w:left="720"/>
      </w:pPr>
      <w:r/>
      <w:hyperlink r:id="rId10">
        <w:r>
          <w:rPr>
            <w:color w:val="0000EE"/>
            <w:u w:val="single"/>
          </w:rPr>
          <w:t>[2]</w:t>
        </w:r>
      </w:hyperlink>
      <w:r>
        <w:t xml:space="preserve"> (NHS England) - Paragraphs 2, 3, 6, 7, 8</w:t>
      </w:r>
      <w:r/>
    </w:p>
    <w:p>
      <w:pPr>
        <w:pStyle w:val="ListBullet"/>
        <w:spacing w:line="240" w:lineRule="auto"/>
        <w:ind w:left="720"/>
      </w:pPr>
      <w:r/>
      <w:hyperlink r:id="rId11">
        <w:r>
          <w:rPr>
            <w:color w:val="0000EE"/>
            <w:u w:val="single"/>
          </w:rPr>
          <w:t>[3]</w:t>
        </w:r>
      </w:hyperlink>
      <w:r>
        <w:t xml:space="preserve"> (NHS Digital) - Paragraphs 4, 5, 6</w:t>
      </w:r>
      <w:r/>
    </w:p>
    <w:p>
      <w:pPr>
        <w:pStyle w:val="ListBullet"/>
        <w:spacing w:line="240" w:lineRule="auto"/>
        <w:ind w:left="720"/>
      </w:pPr>
      <w:r/>
      <w:hyperlink r:id="rId12">
        <w:r>
          <w:rPr>
            <w:color w:val="0000EE"/>
            <w:u w:val="single"/>
          </w:rPr>
          <w:t>[4]</w:t>
        </w:r>
      </w:hyperlink>
      <w:r>
        <w:t xml:space="preserve"> (Sky News) - Paragraph 4</w:t>
      </w:r>
      <w:r/>
    </w:p>
    <w:p>
      <w:pPr>
        <w:pStyle w:val="ListBullet"/>
        <w:spacing w:line="240" w:lineRule="auto"/>
        <w:ind w:left="720"/>
      </w:pPr>
      <w:r/>
      <w:hyperlink r:id="rId13">
        <w:r>
          <w:rPr>
            <w:color w:val="0000EE"/>
            <w:u w:val="single"/>
          </w:rPr>
          <w:t>[5]</w:t>
        </w:r>
      </w:hyperlink>
      <w:r>
        <w:t xml:space="preserve"> (Gov.uk) - Paragraph 4</w:t>
      </w:r>
      <w:r/>
    </w:p>
    <w:p>
      <w:pPr>
        <w:pStyle w:val="ListBullet"/>
        <w:spacing w:line="240" w:lineRule="auto"/>
        <w:ind w:left="720"/>
      </w:pPr>
      <w:r/>
      <w:hyperlink r:id="rId14">
        <w:r>
          <w:rPr>
            <w:color w:val="0000EE"/>
            <w:u w:val="single"/>
          </w:rPr>
          <w:t>[6]</w:t>
        </w:r>
      </w:hyperlink>
      <w:r>
        <w:t xml:space="preserve"> (RCPCH) - Paragraph 7</w:t>
      </w:r>
      <w:r/>
    </w:p>
    <w:p>
      <w:pPr>
        <w:pStyle w:val="ListBullet"/>
        <w:spacing w:line="240" w:lineRule="auto"/>
        <w:ind w:left="720"/>
      </w:pPr>
      <w:r/>
      <w:hyperlink r:id="rId15">
        <w:r>
          <w:rPr>
            <w:color w:val="0000EE"/>
            <w:u w:val="single"/>
          </w:rPr>
          <w:t>[7]</w:t>
        </w:r>
      </w:hyperlink>
      <w:r>
        <w:t xml:space="preserve"> (Commons Library) - Paragraph 5,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https://www.mirror.co.uk/news/uk-news/surge-kids-starting-primary-school-36189339</w:t>
        </w:r>
      </w:hyperlink>
      <w:r>
        <w:t xml:space="preserve"> - Please view link - unable to able to access data</w:t>
      </w:r>
      <w:r/>
    </w:p>
    <w:p>
      <w:pPr>
        <w:pStyle w:val="ListNumber"/>
        <w:spacing w:line="240" w:lineRule="auto"/>
        <w:ind w:left="720"/>
      </w:pPr>
      <w:r/>
      <w:hyperlink r:id="rId10">
        <w:r>
          <w:rPr>
            <w:color w:val="0000EE"/>
            <w:u w:val="single"/>
          </w:rPr>
          <w:t>https://www.england.nhs.uk/2024/11/almost-one-in-ten-children-obese-in-first-year-of-school/</w:t>
        </w:r>
      </w:hyperlink>
      <w:r>
        <w:t xml:space="preserve"> - NHS England reports that obesity levels among children starting their first year of school have increased to almost one in ten, according to new NHS figures published today. The National Child Measurement Programme, which measures the height and weight of school children in England each year, found that the proportion of four and five-year-olds who are obese rose to 9.6% in 2023/24. In the previous year, 9.2% reception-aged children were classified as obese (2022/23) but the latest figure remains below the pre-pandemic level of 9.9% in 2019/20. The report also found that the proportion of ten and eleven-year-olds living with obesity fell to 22.1% in 2023/24 from 22.7% in 2022/23, but remains higher than the pre-pandemic level of 21.0% in 2019/20. The NHS spends around £6.5 billion a year on treating obesity-related ill health across all age groups in England and has introduced a range of innovative services to support children and families to improve their health. This includes 30 specialist clinics which are seeing thousands of children aged between two and 18 who are experiencing health complications related to severe obesity. The clinics provide support through specialist treatment and tailored care packages developed with a child’s family, which could include diet plans, mental health treatment and coaching. Professor Simon Kenny, NHS England’s National Clinical Director for Children and Young People, said: “These latest figures continue to concern me as they show almost one in ten children are now classified as obese in their first year of school. Obesity can have a major impact on a child’s life – it affects every organ in the body and is effectively a ticking health timebomb for the future by increasing a child’s risk of type 2 diabetes, cancer, mental health issues and many other illnesses. The NHS is committed to helping young people and families affected by extreme weight issues with tailored packages of physical, psychological and social support, including our 30 specialist weight-loss clinics spread across the country to ensure that every child can access support if they need it. But the NHS cannot solve this alone and continued action from industry, local and national government, and wider society together with the NHS is essential to help create a healthy nation.” Public Health Minister Andrew Gwynne said: “Our widening waistlines are costing the NHS and the economy billions of pounds as well as setting kids up for an unhealthy life. Children with obesity are five times as likely to live with the condition as adults, so it is vital that we take urgent action to protect children today by shifting our focus from treatment to prevention. That’s why we’re restricting junk food advertising on TV and online, limiting school children’s access to fast food, and banning the sale of energy drinks to under 16s.” The National Child Measurement Programme is overseen by the Office for Health Improvement and Disparities (OHID) and is analysed and reported by NHS England and OHID. The annual report provides data on the patterns and trends in the prevalence of underweight, healthy weight, overweight, obesity and severe obesity among children in reception (ages 4 and 5) and year 6 (ages 10 and 11). Levels of obesity in reception-aged children living in the most deprived areas (12.9%) were more than double those in the least deprived areas (6.0%). Similarly, obesity among year 6 children was 29.2% in the most deprived areas, compared with 13.0% in the least deprived areas. The proportion of underweight year 6 children rose to 1.7% in 2023/24 – up from 1.6% in 2022/23. Underweight children in reception remained at 1.2%, the same level as in 2022/23. In 2023/24, the majority of children in reception (76.8%) and year 6 (62.5%) were a healthy weight.</w:t>
      </w:r>
      <w:r/>
    </w:p>
    <w:p>
      <w:pPr>
        <w:pStyle w:val="ListNumber"/>
        <w:spacing w:line="240" w:lineRule="auto"/>
        <w:ind w:left="720"/>
      </w:pPr>
      <w:r/>
      <w:hyperlink r:id="rId11">
        <w:r>
          <w:rPr>
            <w:color w:val="0000EE"/>
            <w:u w:val="single"/>
          </w:rPr>
          <w:t>https://digital.nhs.uk/data-and-information/publications/statistical/national-child-measurement-programme/2023-24-school-year</w:t>
        </w:r>
      </w:hyperlink>
      <w:r>
        <w:t xml:space="preserve"> - This report presents findings from the Government's National Child Measurement Programme (NCMP) for England, 2023/24 school year. It covers children in Reception (aged 4-5 years) and Year 6 (aged 10-11 years) in mainstream state-maintained schools in England. The report contains analyses of Body Mass Index (BMI) classification rates by age, sex, deprivation and ethnicity as well as geographic analyses. Key Facts: The prevalence of obesity in Reception children increased from 9.2% in 2022/23 to 9.6% in 2023/24. This is lower than in 2019/20, but similar to 2018/19. The prevalence of obesity in Year 6 children decreased from 22.7% in 2022/23 to 22.1% in 2023/24. This is higher than in 2018/19 and 2019/20. Obesity prevalence in boys is higher than girls for both age groups. For boys in reception, obesity prevalence was 9.9%, compared with 9.4% of girls. For boys in Year 6, obesity prevalence was 24.5%, compared with 19.6% of girls. For children living in the most deprived areas, obesity prevalence was over twice as high compared with those living in the least deprived areas. For Reception children living in the most deprived areas the prevalence of obesity was 12.9%, compared with 6.0% of those living in the least deprived areas. For children in Year 6 living in the most deprived areas, the prevalence of obesity was 29.2%, compared with 13.0% of those living in the least deprived areas. Underweight prevalence in Year 6 children has increased from 1.6% in 2022/23 to 1.7% in 2023/24.</w:t>
      </w:r>
      <w:r/>
    </w:p>
    <w:p>
      <w:pPr>
        <w:pStyle w:val="ListNumber"/>
        <w:spacing w:line="240" w:lineRule="auto"/>
        <w:ind w:left="720"/>
      </w:pPr>
      <w:r/>
      <w:hyperlink r:id="rId12">
        <w:r>
          <w:rPr>
            <w:color w:val="0000EE"/>
            <w:u w:val="single"/>
          </w:rPr>
          <w:t>https://news.sky.com/story/obesity-in-children-aged-four-and-five-at-highest-level-outside-of-pandemic-13463759</w:t>
        </w:r>
      </w:hyperlink>
      <w:r>
        <w:t xml:space="preserve"> - One in 10 children in the first year of primary school in England is obese - the highest it has been on record outside the COVID-19 pandemic, figures show. Data from the National Child Measurement Programme found 10.5% of children in reception and more than a fifth in year 6 (the last year of primary school) were obese in 2024/25, with boys more likely to be overweight than girls. Some 13% of children in reception are also overweight, meaning almost one in four of all children in this age group are overweight or obese. Excluding the peak during the first year of the pandemic, this is the highest obesity prevalence seen in reception year since records began in 2006/07 and is higher than the 9.6% in 2023/24.</w:t>
      </w:r>
      <w:r/>
    </w:p>
    <w:p>
      <w:pPr>
        <w:pStyle w:val="ListNumber"/>
        <w:spacing w:line="240" w:lineRule="auto"/>
        <w:ind w:left="720"/>
      </w:pPr>
      <w:r/>
      <w:hyperlink r:id="rId13">
        <w:r>
          <w:rPr>
            <w:color w:val="0000EE"/>
            <w:u w:val="single"/>
          </w:rPr>
          <w:t>https://www.gov.uk/government/statistics/national-child-measurement-programme-ncmp-annual-report-academic-year-2024-to-2025-england</w:t>
        </w:r>
      </w:hyperlink>
      <w:r>
        <w:t xml:space="preserve"> - This report presents the findings from the 2024 to 2025 NCMP showing the latest patterns and trends in child body mass index (BMI) category for children in reception (aged 4 to 5 years) and year 6 (aged 10 to 11 years). The National Child Measurement Programme (NCMP) annual report presents the new year of NCMP data for 2024 to 2025 and examines the patterns and trends in prevalence for the following body mass index (BMI) categories for children in reception (age 4 to 5 years) and year 6 (age 10 to 11 years): obesity, severe obesity, overweight, healthy weight, underweight. Data is presented for the following demographic and socioeconomic groups: sex, ethnic group, level of deprivation, regions and local authority areas in England.</w:t>
      </w:r>
      <w:r/>
    </w:p>
    <w:p>
      <w:pPr>
        <w:pStyle w:val="ListNumber"/>
        <w:spacing w:line="240" w:lineRule="auto"/>
        <w:ind w:left="720"/>
      </w:pPr>
      <w:r/>
      <w:hyperlink r:id="rId14">
        <w:r>
          <w:rPr>
            <w:color w:val="0000EE"/>
            <w:u w:val="single"/>
          </w:rPr>
          <w:t>https://www.rcpch.ac.uk/news-events/news/rcpch-responds-latest-childhood-obesity-figures-england-202223</w:t>
        </w:r>
      </w:hyperlink>
      <w:r>
        <w:t xml:space="preserve"> - NHS Digital has published official statistics for the National Child Measurement Programme, England, 2022/23 School Year. This year’s data shows: The prevalence of obesity in Reception children decreased from 10.1% in 2021/22 to 9.2% in 2022/23. The prevalence of obesity in Year 6 children decreased from 23.4% in 2021/22 to 22.7% in 2022/23, which is still higher than pre-pandemic levels. For children living in the most deprived areas, obesity prevalence was twice as high compared with those living in the least deprived areas. For Reception children living in the most deprived areas the prevalence of obesity was 12.4%, compared with 5.8% of those living in the least deprived areas. For children in Year 6 living in the most deprived areas, the prevalence of obesity was 30.2%, compared with 13.1% of those living in the least deprived areas. There is a small but notable rise in underweight children, accounting for 1.2% of Reception children and 1.6% of Year 6 children.</w:t>
      </w:r>
      <w:r/>
    </w:p>
    <w:p>
      <w:pPr>
        <w:pStyle w:val="ListNumber"/>
        <w:spacing w:line="240" w:lineRule="auto"/>
        <w:ind w:left="720"/>
      </w:pPr>
      <w:r/>
      <w:hyperlink r:id="rId15">
        <w:r>
          <w:rPr>
            <w:color w:val="0000EE"/>
            <w:u w:val="single"/>
          </w:rPr>
          <w:t>https://commonslibrary.parliament.uk/research-briefings/sn03336/</w:t>
        </w:r>
      </w:hyperlink>
      <w:r>
        <w:t xml:space="preserve"> - The National Child Measurement Programme (NCMP) found that 9.6% of reception age children in England (ages 4-5) were obese in 2023/24, with a further 12.4% overweight. These proportions were higher among year 6 children (age 10-11), with 22.1% being obese and 13.8% overweight. Overall, 26.8% of children aged 2 to 15 were overweight or obese in 2022/23. In both age groups, boys are slightly more likely than girls to be obese. This difference is less than one percentage point at ages 4-5 (reception), but rises to five percentage points among ages 10-11 (year 6). Children living in more deprived areas are substantially more likely to be obese. In 2022/23, 5.8% of children aged 4-5 living in the least deprived tenth of areas of England were obese.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surge-kids-starting-primary-school-36189339" TargetMode="External"/><Relationship Id="rId10" Type="http://schemas.openxmlformats.org/officeDocument/2006/relationships/hyperlink" Target="https://www.england.nhs.uk/2024/11/almost-one-in-ten-children-obese-in-first-year-of-school/" TargetMode="External"/><Relationship Id="rId11" Type="http://schemas.openxmlformats.org/officeDocument/2006/relationships/hyperlink" Target="https://digital.nhs.uk/data-and-information/publications/statistical/national-child-measurement-programme/2023-24-school-year" TargetMode="External"/><Relationship Id="rId12" Type="http://schemas.openxmlformats.org/officeDocument/2006/relationships/hyperlink" Target="https://news.sky.com/story/obesity-in-children-aged-four-and-five-at-highest-level-outside-of-pandemic-13463759" TargetMode="External"/><Relationship Id="rId13" Type="http://schemas.openxmlformats.org/officeDocument/2006/relationships/hyperlink" Target="https://www.gov.uk/government/statistics/national-child-measurement-programme-ncmp-annual-report-academic-year-2024-to-2025-england" TargetMode="External"/><Relationship Id="rId14" Type="http://schemas.openxmlformats.org/officeDocument/2006/relationships/hyperlink" Target="https://www.rcpch.ac.uk/news-events/news/rcpch-responds-latest-childhood-obesity-figures-england-202223" TargetMode="External"/><Relationship Id="rId15" Type="http://schemas.openxmlformats.org/officeDocument/2006/relationships/hyperlink" Target="https://commonslibrary.parliament.uk/research-briefings/sn0333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