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staffing imbalance fuels burnout and corridor care crisis despite clinical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Frontline NHS staff are increasingly being burdened with responsibilities that should fall to skilled administrative and managerial personnel, exacerbating wellbeing challenges within an already strained healthcare service. New research from the King’s Fund reveals that despite public perceptions of an NHS overrun by managers, the reality is a significant shortfall in operational leadership that forces clinical professionals to fill crucial gaps. </w:t>
      </w:r>
      <w:r/>
    </w:p>
    <w:p>
      <w:r/>
      <w:r>
        <w:t>The King's Fund analysis shows there are now 33 NHS staff members for every manager, compared to 27 staff per manager in 2010. This comes amid a dramatic expansion in NHS staffing: from 975,298 in 2010 to over 1.33 million in 2025, a rise of 37 percent. However, the increase in managers over the same period was comparatively modest at just 12 percent, rising from about 35,700 to 40,000. Suzie Bailey, director of leadership and organisational development at the King’s Fund, said the common narrative blaming an excess of managers “does not survive contact with reality.” She stressed that many skilled clinical professionals spend valuable hours on administrative tasks such as chasing paperwork and managing rotas that detract from patient care.</w:t>
      </w:r>
      <w:r/>
    </w:p>
    <w:p>
      <w:r/>
      <w:r>
        <w:t>This shortage of managerial staff is linked to rising burnout and dissatisfaction among clinical employees. NHS workforce surveys reveal sustained concerns about staff wellbeing. For example, the 2023 NHS Staff Survey found over 30 percent of staff felt burnt out due to work, and around 34 percent reported emotional exhaustion, while nearly 36 percent found every working hour tiring. Similar figures from 2024 surveys demonstrate ongoing challenges, with 42 percent feeling worn out by the end of shifts and significant proportions lacking energy for their personal lives. Mental health conditions such as anxiety and depression are also key contributors to absence rates, with NHS staff in England losing around half a million working days annually due to mental health issues alone, accounting for nearly a quarter of all absences.</w:t>
      </w:r>
      <w:r/>
    </w:p>
    <w:p>
      <w:r/>
      <w:r>
        <w:t>The clinical workforce itself has expanded considerably, with the number of doctors increasing by 54 percent and nursing staff by 31 percent between 2010 and 2025. Yet, vacancy rates remain stubbornly high, with over 100,000 NHS roles unfilled as of early 2025, including 7,700 doctor and 25,600 nursing vacancies. This staffing pressure compounds burnout risks, making the lack of managerial support all the more pressing.</w:t>
      </w:r>
      <w:r/>
    </w:p>
    <w:p>
      <w:r/>
      <w:r>
        <w:t>Health Secretary Wes Streeting is due to address NHS leaders with plans aimed at improving NHS management, following commitments last year to tackle underperforming managers by withholding pay rises. However, experts argue that what the NHS truly needs is a strategic investment to professionalise leadership and administration, safeguarding clinicians from administrative overload. Bailey advocated that high-quality management is “vital for patient experience,” particularly in a context where operational support structures are increasingly scarce.</w:t>
      </w:r>
      <w:r/>
    </w:p>
    <w:p>
      <w:r/>
      <w:r>
        <w:t>The system-wide impact of insufficient management and staffing is manifest in patient care challenges, including a disturbing trend towards corridor care. An All-Party Parliamentary Group on Emergency Care reported that one in five hospital patients are treated in corridors, which has been described by the president of the Royal College of Emergency Medicine as “a source of national shame” that endangers patient dignity and safety.</w:t>
      </w:r>
      <w:r/>
    </w:p>
    <w:p>
      <w:r/>
      <w:r>
        <w:t>Responding, a Department of Health spokesperson indicated that reforms are underway aimed at attracting and developing the best talent to boost productivity and redirect resources to frontline care. Measures such as NHS league tables will target improvement by rewarding better-performing trusts and supporting those underperforming with focused interventions.</w:t>
      </w:r>
      <w:r/>
    </w:p>
    <w:p>
      <w:r/>
      <w:r>
        <w:t>This evidence paints a complex picture: while frontline clinical staff numbers have grown and the number of managers has risen modestly, the imbalance between clinical and managerial support roles leaves the NHS vulnerable to workforce stress and operational inefficiencies. Addressing this gap is critical not only for staff wellbeing but also for the quality and safety of patient care.</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4, 5, 6, 7, 8, 9, 10 </w:t>
      </w:r>
      <w:r/>
    </w:p>
    <w:p>
      <w:pPr>
        <w:pStyle w:val="ListBullet"/>
        <w:spacing w:line="240" w:lineRule="auto"/>
        <w:ind w:left="720"/>
      </w:pPr>
      <w:r/>
      <w:hyperlink r:id="rId10">
        <w:r>
          <w:rPr>
            <w:color w:val="0000EE"/>
            <w:u w:val="single"/>
          </w:rPr>
          <w:t>[2]</w:t>
        </w:r>
      </w:hyperlink>
      <w:r>
        <w:t xml:space="preserve"> (The King’s Fund) - Paragraphs 2, 3, 5 </w:t>
      </w:r>
      <w:r/>
    </w:p>
    <w:p>
      <w:pPr>
        <w:pStyle w:val="ListBullet"/>
        <w:spacing w:line="240" w:lineRule="auto"/>
        <w:ind w:left="720"/>
      </w:pPr>
      <w:r/>
      <w:hyperlink r:id="rId11">
        <w:r>
          <w:rPr>
            <w:color w:val="0000EE"/>
            <w:u w:val="single"/>
          </w:rPr>
          <w:t>[3]</w:t>
        </w:r>
      </w:hyperlink>
      <w:r>
        <w:t xml:space="preserve"> (NHS Providers) - Paragraph 4 </w:t>
      </w:r>
      <w:r/>
    </w:p>
    <w:p>
      <w:pPr>
        <w:pStyle w:val="ListBullet"/>
        <w:spacing w:line="240" w:lineRule="auto"/>
        <w:ind w:left="720"/>
      </w:pPr>
      <w:r/>
      <w:hyperlink r:id="rId12">
        <w:r>
          <w:rPr>
            <w:color w:val="0000EE"/>
            <w:u w:val="single"/>
          </w:rPr>
          <w:t>[4]</w:t>
        </w:r>
      </w:hyperlink>
      <w:r>
        <w:t xml:space="preserve"> (NHS Staff Survey 2023) - Paragraph 4 </w:t>
      </w:r>
      <w:r/>
    </w:p>
    <w:p>
      <w:pPr>
        <w:pStyle w:val="ListBullet"/>
        <w:spacing w:line="240" w:lineRule="auto"/>
        <w:ind w:left="720"/>
      </w:pPr>
      <w:r/>
      <w:hyperlink r:id="rId13">
        <w:r>
          <w:rPr>
            <w:color w:val="0000EE"/>
            <w:u w:val="single"/>
          </w:rPr>
          <w:t>[5]</w:t>
        </w:r>
      </w:hyperlink>
      <w:r>
        <w:t xml:space="preserve"> (Medscape) - Paragraph 4 </w:t>
      </w:r>
      <w:r/>
    </w:p>
    <w:p>
      <w:pPr>
        <w:pStyle w:val="ListBullet"/>
        <w:spacing w:line="240" w:lineRule="auto"/>
        <w:ind w:left="720"/>
      </w:pPr>
      <w:r/>
      <w:hyperlink r:id="rId14">
        <w:r>
          <w:rPr>
            <w:color w:val="0000EE"/>
            <w:u w:val="single"/>
          </w:rPr>
          <w:t>[6]</w:t>
        </w:r>
      </w:hyperlink>
      <w:r>
        <w:t xml:space="preserve"> (The Standard) - Paragraph 4 </w:t>
      </w:r>
      <w:r/>
    </w:p>
    <w:p>
      <w:pPr>
        <w:pStyle w:val="ListBullet"/>
        <w:spacing w:line="240" w:lineRule="auto"/>
        <w:ind w:left="720"/>
      </w:pPr>
      <w:r/>
      <w:hyperlink r:id="rId15">
        <w:r>
          <w:rPr>
            <w:color w:val="0000EE"/>
            <w:u w:val="single"/>
          </w:rPr>
          <w:t>[7]</w:t>
        </w:r>
      </w:hyperlink>
      <w:r>
        <w:t xml:space="preserve"> (NHS Employers)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https://www.independent.co.uk/news/uk/home-news/nhs-staff-nurses-doctors-managers-b2861714.html</w:t>
        </w:r>
      </w:hyperlink>
      <w:r>
        <w:t xml:space="preserve"> - Please view link - unable to able to access data</w:t>
      </w:r>
      <w:r/>
    </w:p>
    <w:p>
      <w:pPr>
        <w:pStyle w:val="ListNumber"/>
        <w:spacing w:line="240" w:lineRule="auto"/>
        <w:ind w:left="720"/>
      </w:pPr>
      <w:r/>
      <w:hyperlink r:id="rId10">
        <w:r>
          <w:rPr>
            <w:color w:val="0000EE"/>
            <w:u w:val="single"/>
          </w:rPr>
          <w:t>https://www.kingsfund.org.uk/insights-and-analysis/data-and-charts/key-facts-figures-nhs</w:t>
        </w:r>
      </w:hyperlink>
      <w:r>
        <w:t xml:space="preserve"> - The King's Fund provides comprehensive data on the NHS workforce, highlighting that in January 2025, there were 147,300 doctors, 392,800 nursing staff, and 199,200 allied health professionals, totaling 1.37 million staff members. Between 2010 and 2025, the number of doctors increased by 54%, allied health professionals by 45%, and nurses by 31%. In contrast, the number of managers rose by only 6% over the same period. As of March 2025, NHS vacancy statistics estimate 100,100 vacancies, including 7,700 doctors and 25,600 nursing staff.</w:t>
      </w:r>
      <w:r/>
    </w:p>
    <w:p>
      <w:pPr>
        <w:pStyle w:val="ListNumber"/>
        <w:spacing w:line="240" w:lineRule="auto"/>
        <w:ind w:left="720"/>
      </w:pPr>
      <w:r/>
      <w:hyperlink r:id="rId11">
        <w:r>
          <w:rPr>
            <w:color w:val="0000EE"/>
            <w:u w:val="single"/>
          </w:rPr>
          <w:t>https://nhsproviders.org/media/698889/10-facts-about-the-nhs-workforce.pdf</w:t>
        </w:r>
      </w:hyperlink>
      <w:r>
        <w:t xml:space="preserve"> - This report from NHS Providers presents key facts about the NHS workforce, including data on sickness absence rates and burnout levels. It highlights that in February 2024, the sickness absence rate was 6.2%, with anxiety, stress, depression, and other psychiatric illnesses accounting for over 545,000 full-time equivalent days lost, representing 25.8% of all sickness absence. Additionally, 43% of staff reported often or always feeling worn out at the end of their shift, and 30% felt burnt out due to their work.</w:t>
      </w:r>
      <w:r/>
    </w:p>
    <w:p>
      <w:pPr>
        <w:pStyle w:val="ListNumber"/>
        <w:spacing w:line="240" w:lineRule="auto"/>
        <w:ind w:left="720"/>
      </w:pPr>
      <w:r/>
      <w:hyperlink r:id="rId12">
        <w:r>
          <w:rPr>
            <w:color w:val="0000EE"/>
            <w:u w:val="single"/>
          </w:rPr>
          <w:t>https://www.nhsstaffsurveys.com/static/8fce170a75e46bc5b531253d2966c04b/National-Results-Briefing-2023-V3.pdf</w:t>
        </w:r>
      </w:hyperlink>
      <w:r>
        <w:t xml:space="preserve"> - The NHS Staff Survey 2023 reveals that 30.38% of staff felt burnt out due to their work, a slight decrease from 33.97% in 2022. The survey also indicates that 34.18% found their work emotionally exhausting, and 36.18% felt that every working hour was tiring. These findings underscore ongoing concerns about staff well-being and the need for supportive measures within the NHS.</w:t>
      </w:r>
      <w:r/>
    </w:p>
    <w:p>
      <w:pPr>
        <w:pStyle w:val="ListNumber"/>
        <w:spacing w:line="240" w:lineRule="auto"/>
        <w:ind w:left="720"/>
      </w:pPr>
      <w:r/>
      <w:hyperlink r:id="rId13">
        <w:r>
          <w:rPr>
            <w:color w:val="0000EE"/>
            <w:u w:val="single"/>
          </w:rPr>
          <w:t>https://www.medscape.com/viewarticle/nhs-staff-survey-shows-less-burnout-ongoing-concerns-2025a10006eb</w:t>
        </w:r>
      </w:hyperlink>
      <w:r>
        <w:t xml:space="preserve"> - An article discussing the NHS Staff Survey 2024 highlights that while burnout levels have decreased since 2021, significant challenges remain. The survey found that 30% of staff found their work emotionally exhausting, 30% felt burnt out, and 35.5% found work frustrating. Additionally, 42.2% felt worn out by the end of their shift, and 29.3% lacked energy for family and friends in their leisure time. These statistics reflect ongoing concerns about staff well-being and the need for systemic improvements.</w:t>
      </w:r>
      <w:r/>
    </w:p>
    <w:p>
      <w:pPr>
        <w:pStyle w:val="ListNumber"/>
        <w:spacing w:line="240" w:lineRule="auto"/>
        <w:ind w:left="720"/>
      </w:pPr>
      <w:r/>
      <w:hyperlink r:id="rId14">
        <w:r>
          <w:rPr>
            <w:color w:val="0000EE"/>
            <w:u w:val="single"/>
          </w:rPr>
          <w:t>https://www.standard.co.uk/news/health/nhs-staff-lose-half-million-working-days-mental-health-b1084780.html</w:t>
        </w:r>
      </w:hyperlink>
      <w:r>
        <w:t xml:space="preserve"> - An article from The Standard reports that in January 2023, NHS staff in England lost the equivalent of half a million working days due to anxiety and mental health issues, accounting for nearly a quarter (23.3%) of overall absences. This marks an increase from 20.8% in January 2022, highlighting the growing mental health challenges faced by NHS staff amid increased pressure and demand for services.</w:t>
      </w:r>
      <w:r/>
    </w:p>
    <w:p>
      <w:pPr>
        <w:pStyle w:val="ListNumber"/>
        <w:spacing w:line="240" w:lineRule="auto"/>
        <w:ind w:left="720"/>
      </w:pPr>
      <w:r/>
      <w:hyperlink r:id="rId15">
        <w:r>
          <w:rPr>
            <w:color w:val="0000EE"/>
            <w:u w:val="single"/>
          </w:rPr>
          <w:t>https://www.nhsemployers.org/articles/beating-burnout-nhs</w:t>
        </w:r>
      </w:hyperlink>
      <w:r>
        <w:t xml:space="preserve"> - NHS Employers discusses strategies to address burnout within the NHS. The article notes that around half of staff in ambulance roles reported feeling burnt out due to their work in 2023. It emphasizes the importance of creating a healthy and supportive working environment, where mental health conversations are encouraged and not stigmatised, to help prevent problems from escalating and reduce the chances of staff absences.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nhs-staff-nurses-doctors-managers-b2861714.html" TargetMode="External"/><Relationship Id="rId10" Type="http://schemas.openxmlformats.org/officeDocument/2006/relationships/hyperlink" Target="https://www.kingsfund.org.uk/insights-and-analysis/data-and-charts/key-facts-figures-nhs" TargetMode="External"/><Relationship Id="rId11" Type="http://schemas.openxmlformats.org/officeDocument/2006/relationships/hyperlink" Target="https://nhsproviders.org/media/698889/10-facts-about-the-nhs-workforce.pdf" TargetMode="External"/><Relationship Id="rId12" Type="http://schemas.openxmlformats.org/officeDocument/2006/relationships/hyperlink" Target="https://www.nhsstaffsurveys.com/static/8fce170a75e46bc5b531253d2966c04b/National-Results-Briefing-2023-V3.pdf" TargetMode="External"/><Relationship Id="rId13" Type="http://schemas.openxmlformats.org/officeDocument/2006/relationships/hyperlink" Target="https://www.medscape.com/viewarticle/nhs-staff-survey-shows-less-burnout-ongoing-concerns-2025a10006eb" TargetMode="External"/><Relationship Id="rId14" Type="http://schemas.openxmlformats.org/officeDocument/2006/relationships/hyperlink" Target="https://www.standard.co.uk/news/health/nhs-staff-lose-half-million-working-days-mental-health-b1084780.html" TargetMode="External"/><Relationship Id="rId15" Type="http://schemas.openxmlformats.org/officeDocument/2006/relationships/hyperlink" Target="https://www.nhsemployers.org/articles/beating-burnout-nh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