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reforms empower top NHS trusts with new independence to accelerate patient care improvements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unveiled a transformative plan to grant greater independence to the country's best-performing hospitals and community health trusts. Under the new "advanced foundation trust" status, announced by Health and Social Care Secretary Wes Streeting, these top-tier organisations will be empowered with more freedom to make decisions tailored to their local communities, reflecting a significant shift from centralised NHS control to a model prioritising local leadership and collaboration.</w:t>
      </w:r>
      <w:r/>
    </w:p>
    <w:p>
      <w:r/>
      <w:r>
        <w:t>This reform is designed to reward the highest performing trusts, those demonstrating excellent leadership, financial management, and quality of care, with the ability to organise services and allocate resources with fewer bureaucratic constraints. Trusts that have responsibly managed taxpayer funds and built up savings will, for instance, be able to accelerate improvements such as purchasing new medical equipment or enhancing hospital wards without the usual extensive paperwork, particularly for investments under £100 million. Streeting described this as a move from "command and control to collaboration and confidence," underscoring the government’s ambition to foster innovation and faster progress in patient care.</w:t>
      </w:r>
      <w:r/>
    </w:p>
    <w:p>
      <w:r/>
      <w:r>
        <w:t>NHS England has already nominated eight high-performing trusts to become the first "advanced foundation trusts," subject to assessment by an independent panel. Those granted this status will be expected to deliver faster improvements in patient outcomes, waiting times, and productivity, alongside stronger partnerships with staff and commissioners. Furthermore, they must contribute to the broader goals outlined in the NHS’s 10 Year Health Plan, focusing on prevention, shifting care from hospitals to community settings, and digitising services. These trusts will also be regularly reviewed to ensure ongoing excellence and continuous improvement. Some may even take on comprehensive contracts with control over local health budgets, facilitating a resource shift towards neighbourhood and community care.</w:t>
      </w:r>
      <w:r/>
    </w:p>
    <w:p>
      <w:r/>
      <w:r>
        <w:t>The introduction of these reforms comes alongside the publication of new NHS hospital league tables, which rank trusts according to multiple performance indicators, including finances, patient access to care, and operational efficiency. This system categorises trusts into four tiers, with rewards and additional freedoms aimed at the highest scorers. For example, York and Scarborough Teaching Hospitals NHS Foundation Trust was among those ranked in the bottom category, highlighting significant disparities in quality and performance across the country. Conversely, trusts such as Bradford Teaching Hospitals ranked much higher, reflecting a broad spectrum of performance nationally.</w:t>
      </w:r>
      <w:r/>
    </w:p>
    <w:p>
      <w:r/>
      <w:r>
        <w:t>While the league tables and new autonomy measures shine a light on excellence and underperformance within the NHS, some experts caution about potential unintended consequences. Concerns have been raised that league tables might confuse patients or prompt trusts to focus more on achieving metric targets rather than underpinning genuine improvements in care quality. Nonetheless, the government maintains that transparency will help address regional inequalities and eliminate the 'postcode lottery' in healthcare access and standards.</w:t>
      </w:r>
      <w:r/>
    </w:p>
    <w:p>
      <w:r/>
      <w:r>
        <w:t>Moreover, these reforms are part of a wider push from the government to enhance NHS performance, which includes plans to hold managers accountable for poor patient outcomes. Secretary Wes Streeting has vowed that NHS managers who fail to improve services will be replaced, and expert "turnaround teams" will support struggling trusts. This emphasis on accountability is coupled with optimism, following reports of a second consecutive monthly fall in NHS waiting lists amid record demand, signalling a system on the path to recovery.</w:t>
      </w:r>
      <w:r/>
    </w:p>
    <w:p>
      <w:r/>
      <w:r>
        <w:t>In sum, the new "advanced foundation trust" status represents a bold attempt to foster local leadership, reduce bureaucracy, and incentivise excellence within the NHS. While challenges remain, including closing gaps between high and low-performing trusts and managing the potential pitfalls of public rankings, the government is betting that these reforms will deliver faster, more locally responsive improvements in patient care.</w:t>
      </w:r>
      <w:r/>
    </w:p>
    <w:p>
      <w:pPr>
        <w:pStyle w:val="Heading3"/>
      </w:pPr>
      <w:r>
        <w:t>📌 Reference Map:</w:t>
      </w:r>
      <w:r/>
      <w:r/>
    </w:p>
    <w:p>
      <w:pPr>
        <w:pStyle w:val="ListBullet"/>
        <w:spacing w:line="240" w:lineRule="auto"/>
        <w:ind w:left="720"/>
      </w:pPr>
      <w:r/>
      <w:hyperlink r:id="rId9">
        <w:r>
          <w:rPr>
            <w:color w:val="0000EE"/>
            <w:u w:val="single"/>
          </w:rPr>
          <w:t>[1]</w:t>
        </w:r>
      </w:hyperlink>
      <w:r>
        <w:t xml:space="preserve"> (Chronicle Live) - Paragraphs 1, 2, 3, 4, 5</w:t>
      </w:r>
      <w:r/>
    </w:p>
    <w:p>
      <w:pPr>
        <w:pStyle w:val="ListBullet"/>
        <w:spacing w:line="240" w:lineRule="auto"/>
        <w:ind w:left="720"/>
      </w:pPr>
      <w:r/>
      <w:hyperlink r:id="rId10">
        <w:r>
          <w:rPr>
            <w:color w:val="0000EE"/>
            <w:u w:val="single"/>
          </w:rPr>
          <w:t>[2]</w:t>
        </w:r>
      </w:hyperlink>
      <w:r>
        <w:t xml:space="preserve"> (Gov.uk) - Paragraph 2, 3</w:t>
      </w:r>
      <w:r/>
    </w:p>
    <w:p>
      <w:pPr>
        <w:pStyle w:val="ListBullet"/>
        <w:spacing w:line="240" w:lineRule="auto"/>
        <w:ind w:left="720"/>
      </w:pPr>
      <w:r/>
      <w:hyperlink r:id="rId11">
        <w:r>
          <w:rPr>
            <w:color w:val="0000EE"/>
            <w:u w:val="single"/>
          </w:rPr>
          <w:t>[3]</w:t>
        </w:r>
      </w:hyperlink>
      <w:r>
        <w:t xml:space="preserve"> (Yorkshire Post) - Paragraph 6</w:t>
      </w:r>
      <w:r/>
    </w:p>
    <w:p>
      <w:pPr>
        <w:pStyle w:val="ListBullet"/>
        <w:spacing w:line="240" w:lineRule="auto"/>
        <w:ind w:left="720"/>
      </w:pPr>
      <w:r/>
      <w:hyperlink r:id="rId12">
        <w:r>
          <w:rPr>
            <w:color w:val="0000EE"/>
            <w:u w:val="single"/>
          </w:rPr>
          <w:t>[4]</w:t>
        </w:r>
      </w:hyperlink>
      <w:r>
        <w:t xml:space="preserve"> (GB News) - Paragraph 6, 7</w:t>
      </w:r>
      <w:r/>
    </w:p>
    <w:p>
      <w:pPr>
        <w:pStyle w:val="ListBullet"/>
        <w:spacing w:line="240" w:lineRule="auto"/>
        <w:ind w:left="720"/>
      </w:pPr>
      <w:r/>
      <w:hyperlink r:id="rId13">
        <w:r>
          <w:rPr>
            <w:color w:val="0000EE"/>
            <w:u w:val="single"/>
          </w:rPr>
          <w:t>[6]</w:t>
        </w:r>
      </w:hyperlink>
      <w:r>
        <w:t xml:space="preserve"> (The Week) - Paragraph 7</w:t>
      </w:r>
      <w:r/>
    </w:p>
    <w:p>
      <w:pPr>
        <w:pStyle w:val="ListBullet"/>
        <w:spacing w:line="240" w:lineRule="auto"/>
        <w:ind w:left="720"/>
      </w:pPr>
      <w:r/>
      <w:hyperlink r:id="rId14">
        <w:r>
          <w:rPr>
            <w:color w:val="0000EE"/>
            <w:u w:val="single"/>
          </w:rPr>
          <w:t>[7]</w:t>
        </w:r>
      </w:hyperlink>
      <w:r>
        <w:t xml:space="preserve"> (Evening Standard) - Paragraph 8</w:t>
      </w:r>
      <w:r/>
    </w:p>
    <w:p>
      <w:pPr>
        <w:pStyle w:val="ListBullet"/>
        <w:spacing w:line="240" w:lineRule="auto"/>
        <w:ind w:left="720"/>
      </w:pPr>
      <w:r/>
      <w:hyperlink r:id="rId15">
        <w:r>
          <w:rPr>
            <w:color w:val="0000EE"/>
            <w:u w:val="single"/>
          </w:rPr>
          <w:t>[5]</w:t>
        </w:r>
      </w:hyperlink>
      <w:r>
        <w:t xml:space="preserve"> (Healthcare Management UK)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https://www.chroniclelive.co.uk/news/north-east-news/best-run-hospitals-community-health-32862448</w:t>
        </w:r>
      </w:hyperlink>
      <w:r>
        <w:t xml:space="preserve"> - Please view link - unable to able to access data</w:t>
      </w:r>
      <w:r/>
    </w:p>
    <w:p>
      <w:pPr>
        <w:pStyle w:val="ListNumber"/>
        <w:spacing w:line="240" w:lineRule="auto"/>
        <w:ind w:left="720"/>
      </w:pPr>
      <w:r/>
      <w:hyperlink r:id="rId10">
        <w:r>
          <w:rPr>
            <w:color w:val="0000EE"/>
            <w:u w:val="single"/>
          </w:rPr>
          <w:t>https://www.gov.uk/government/news/top-nhs-trusts-given-new-powers-to-improve-care</w:t>
        </w:r>
      </w:hyperlink>
      <w:r>
        <w:t xml:space="preserve"> - The UK government has announced that the country's best-performing hospitals and community health trusts will be granted more independence under a new 'advanced foundation trust' status. This initiative aims to empower local leaders to make decisions tailored to their communities, moving away from centralised control. Trusts that have managed finances well and built up savings will have the flexibility to invest in improvements, such as acquiring new equipment or enhancing wards. Health and Social Care Secretary Wes Streeting emphasised the importance of good leadership and the need for a shift from command and control to collaboration and confidence within the NHS.</w:t>
      </w:r>
      <w:r/>
    </w:p>
    <w:p>
      <w:pPr>
        <w:pStyle w:val="ListNumber"/>
        <w:spacing w:line="240" w:lineRule="auto"/>
        <w:ind w:left="720"/>
      </w:pPr>
      <w:r/>
      <w:hyperlink r:id="rId11">
        <w:r>
          <w:rPr>
            <w:color w:val="0000EE"/>
            <w:u w:val="single"/>
          </w:rPr>
          <w:t>https://www.yorkshirepost.co.uk/health/york-hospital-ranked-among-lowest-in-country-in-wes-streeting-s-new-league-tables-5310317</w:t>
        </w:r>
      </w:hyperlink>
      <w:r>
        <w:t xml:space="preserve"> - York and Scarborough Teaching Hospitals NHS Foundation Trust has been ranked among the lowest in the country according to new league tables published by the Department for Health and Social Care. The trust was placed in the bottom category out of four, scoring 118 out of 134 acute trusts across England. The rankings assess trusts based on various measures, including finances, patient access to care, and efforts to reduce waiting times for operations and A&amp;E services. In contrast, Bradford Teaching Hospitals NHS Foundation Trust was ranked 37th, placing it in the second-highest category.</w:t>
      </w:r>
      <w:r/>
    </w:p>
    <w:p>
      <w:pPr>
        <w:pStyle w:val="ListNumber"/>
        <w:spacing w:line="240" w:lineRule="auto"/>
        <w:ind w:left="720"/>
      </w:pPr>
      <w:r/>
      <w:hyperlink r:id="rId12">
        <w:r>
          <w:rPr>
            <w:color w:val="0000EE"/>
            <w:u w:val="single"/>
          </w:rPr>
          <w:t>https://www.gbnews.com/news/britain-worst-hospitals-revealed-nhs-league-table</w:t>
        </w:r>
      </w:hyperlink>
      <w:r>
        <w:t xml:space="preserve"> - The UK government has unveiled league tables revealing the best and worst-performing hospitals and trusts in England. This initiative aims to address regional disparities in healthcare and end the 'postcode lottery' of care. The rankings categorise trusts into four segments, with top hospitals receiving greater freedoms and investment. Health Secretary Wes Streeting stated that the move will help patients identify where urgent support is needed and ensure that there are no rewards for failure in the health service. However, experts have raised concerns about the potential impact of these rankings on patient choice and trust performance.</w:t>
      </w:r>
      <w:r/>
    </w:p>
    <w:p>
      <w:pPr>
        <w:pStyle w:val="ListNumber"/>
        <w:spacing w:line="240" w:lineRule="auto"/>
        <w:ind w:left="720"/>
      </w:pPr>
      <w:r/>
      <w:hyperlink r:id="rId15">
        <w:r>
          <w:rPr>
            <w:color w:val="0000EE"/>
            <w:u w:val="single"/>
          </w:rPr>
          <w:t>https://www.healthcare-management.uk/streeting-welcomes-consecutive-fall-nhs-waiting-lists</w:t>
        </w:r>
      </w:hyperlink>
      <w:r>
        <w:t xml:space="preserve"> - Health and Social Care Secretary Wes Streeting has welcomed a second consecutive monthly fall in NHS waiting lists, despite record A&amp;E demand. The overall waiting list decreased from 7.57 million to 7.54 million in October, with staff delivering a record 1.67 million treatments. Streeting highlighted the government's efforts to ramp up services, end strikes, and invest more in the health service, contributing to the reduction in waiting lists. He acknowledged that while progress has been made, there is still a long way to go to ensure patients are seen on time.</w:t>
      </w:r>
      <w:r/>
    </w:p>
    <w:p>
      <w:pPr>
        <w:pStyle w:val="ListNumber"/>
        <w:spacing w:line="240" w:lineRule="auto"/>
        <w:ind w:left="720"/>
      </w:pPr>
      <w:r/>
      <w:hyperlink r:id="rId13">
        <w:r>
          <w:rPr>
            <w:color w:val="0000EE"/>
            <w:u w:val="single"/>
          </w:rPr>
          <w:t>https://www.theweek.com/health/hospital-league-tables-how-does-the-new-ranking-system-work</w:t>
        </w:r>
      </w:hyperlink>
      <w:r>
        <w:t xml:space="preserve"> - The UK has introduced new NHS hospital league tables that rank acute, non-acute, and ambulance trusts based on a government-approved framework evaluating six domains: access to services, care effectiveness and experience, patient safety, staff wellbeing, financial management, and health inequality reduction. Ratings are issued quarterly, scoring trusts from 1 (best) to 4 (worst). While the initiative aims to improve transparency and address regional disparities in care, experts express concerns that the tables may confuse patients, overlook critical hospital context, and encourage trusts to prioritise metrics over genuine care improvements.</w:t>
      </w:r>
      <w:r/>
    </w:p>
    <w:p>
      <w:pPr>
        <w:pStyle w:val="ListNumber"/>
        <w:spacing w:line="240" w:lineRule="auto"/>
        <w:ind w:left="720"/>
      </w:pPr>
      <w:r/>
      <w:hyperlink r:id="rId14">
        <w:r>
          <w:rPr>
            <w:color w:val="0000EE"/>
            <w:u w:val="single"/>
          </w:rPr>
          <w:t>https://www.standard.co.uk/news/health/nhs-managers-sacked-patient-care-wes-streeting-b1193589.html</w:t>
        </w:r>
      </w:hyperlink>
      <w:r>
        <w:t xml:space="preserve"> - Under new government plans, NHS managers will be sacked if they fail to improve patient care. Health Secretary Wes Streeting announced measures to tackle poor performance, including proposals to incentivise better performance by rewarding high-performing trusts with greater freedom over funding and flexibility. Persistently failing managers will be replaced, and 'turnaround teams of expert leaders' will be deployed to help providers running large deficits or poor services for patients. The initiative aims to ensure there are 'no rewards for failure' in the health service.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oniclelive.co.uk/news/north-east-news/best-run-hospitals-community-health-32862448" TargetMode="External"/><Relationship Id="rId10" Type="http://schemas.openxmlformats.org/officeDocument/2006/relationships/hyperlink" Target="https://www.gov.uk/government/news/top-nhs-trusts-given-new-powers-to-improve-care" TargetMode="External"/><Relationship Id="rId11" Type="http://schemas.openxmlformats.org/officeDocument/2006/relationships/hyperlink" Target="https://www.yorkshirepost.co.uk/health/york-hospital-ranked-among-lowest-in-country-in-wes-streeting-s-new-league-tables-5310317" TargetMode="External"/><Relationship Id="rId12" Type="http://schemas.openxmlformats.org/officeDocument/2006/relationships/hyperlink" Target="https://www.gbnews.com/news/britain-worst-hospitals-revealed-nhs-league-table" TargetMode="External"/><Relationship Id="rId13" Type="http://schemas.openxmlformats.org/officeDocument/2006/relationships/hyperlink" Target="https://www.theweek.com/health/hospital-league-tables-how-does-the-new-ranking-system-work" TargetMode="External"/><Relationship Id="rId14" Type="http://schemas.openxmlformats.org/officeDocument/2006/relationships/hyperlink" Target="https://www.standard.co.uk/news/health/nhs-managers-sacked-patient-care-wes-streeting-b1193589.html" TargetMode="External"/><Relationship Id="rId15" Type="http://schemas.openxmlformats.org/officeDocument/2006/relationships/hyperlink" Target="https://www.healthcare-management.uk/streeting-welcomes-consecutive-fall-nhs-waiting-lis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