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increasingly harness machine learning to revolutionise claims, underwriting and fraud detection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Machine learning is moving from the margins of insurance analytics to the centre of underwriting, claims handling and fraud control. What was once largely the preserve of actuarial tables and manually tuned rules is increasingly being augmented by models that can weigh structured policy data alongside images, medical records, telematics and other signals in near real time. In practice, that means insurers are using AI to estimate claim costs earlier, refine reserves faster and identify risks before they turn into losses.</w:t>
      </w:r>
      <w:r/>
    </w:p>
    <w:p>
      <w:r/>
      <w:r>
        <w:t>The shift is most visible in claims prediction and triage. According to Milliman’s claims analytics work, insurers are using advanced models to spot high-loss claims early by combining policy information with detailed medical data, helping claims teams focus resources where they matter most. LCP says its InsurSight platform can generate initial reserves in minutes and automatically flag the assumptions driving them, reflecting a broader move towards faster reserving and automated diagnostics. Mobotory, meanwhile, says its commercial insurance tools are designed to predict claim costs within 48 hours, support quicker settlements and improve premium setting.</w:t>
      </w:r>
      <w:r/>
    </w:p>
    <w:p>
      <w:r/>
      <w:r>
        <w:t>Underwriting is following a similar path. Rather than relying only on broad demographic or historical groupings, insurers are now layering machine learning over traditional models to sharpen risk selection and pricing. Platform providers say this can help with more accurate premium estimates, quicker decisions and better defence file preparation. Some systems are also being used to identify litigation risk, excessive medical costs and other early warning signs that may affect the eventual cost of a claim. The appeal is not just speed: it is the promise of better decisions at the point where risk is first priced or accepted.</w:t>
      </w:r>
      <w:r/>
    </w:p>
    <w:p>
      <w:r/>
      <w:r>
        <w:t>Fraud detection remains one of the clearest use cases. Waymore.ai and other vendors pitching AI for the insurance sector argue that machine learning can help spot unusual patterns across claims, billing and behaviour that would be hard to catch manually. By combining anomaly detection with automated review, insurers can reduce false positives, tighten controls and reserve human attention for the most suspicious cases. That matters because even modest gains in fraud detection can translate into significant savings across large books of business.</w:t>
      </w:r>
      <w:r/>
    </w:p>
    <w:p>
      <w:r/>
      <w:r>
        <w:t>The technology is also changing how insurers work internally. Claims adjusters often spend a large share of their time gathering and formatting information, and AI-driven tools are being marketed as a way to reduce that burden. Some systems now provide dashboards of expected outcomes via APIs, allowing teams to move from data collection to decision-making more quickly. Supporters say this can make claims handling faster and more consistent, while giving specialists more time to deal with complex or sensitive files that still require human judgement.</w:t>
      </w:r>
      <w:r/>
    </w:p>
    <w:p>
      <w:r/>
      <w:r>
        <w:t>Still, the push towards automation is not without limits. The industry’s own vendors and advisers emphasise that machine learning works best when it is paired with governance, explainability and human oversight. The most successful deployments appear to be those that enhance underwriting, reserving and claims operations rather than trying to replace them entirely. For insurers, the real prize is not simply automation for its own sake, but a more responsive system that can price risk more precisely, settle claims faster and react earlier to emerging losses.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w:t>
      </w:r>
      <w:hyperlink r:id="rId10">
        <w:r>
          <w:rPr>
            <w:color w:val="0000EE"/>
            <w:u w:val="single"/>
          </w:rPr>
          <w:t>[2]</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w:t>
      </w:r>
      <w:hyperlink r:id="rId12">
        <w:r>
          <w:rPr>
            <w:color w:val="0000EE"/>
            <w:u w:val="single"/>
          </w:rPr>
          <w:t>[3]</w:t>
        </w:r>
      </w:hyperlink>
      <w:r>
        <w:t xml:space="preserve">- Paragraph 4: </w:t>
      </w:r>
      <w:hyperlink r:id="rId11">
        <w:r>
          <w:rPr>
            <w:color w:val="0000EE"/>
            <w:u w:val="single"/>
          </w:rPr>
          <w:t>[7]</w:t>
        </w:r>
      </w:hyperlink>
      <w:r>
        <w:t xml:space="preserve">, </w:t>
      </w:r>
      <w:hyperlink r:id="rId15">
        <w:r>
          <w:rPr>
            <w:color w:val="0000EE"/>
            <w:u w:val="single"/>
          </w:rPr>
          <w:t>[6]</w:t>
        </w:r>
      </w:hyperlink>
      <w:r>
        <w:t xml:space="preserve">- Paragraph 5: </w:t>
      </w:r>
      <w:hyperlink r:id="rId15">
        <w:r>
          <w:rPr>
            <w:color w:val="0000EE"/>
            <w:u w:val="single"/>
          </w:rPr>
          <w:t>[6]</w:t>
        </w:r>
      </w:hyperlink>
      <w:r>
        <w:t xml:space="preserve">, </w:t>
      </w:r>
      <w:hyperlink r:id="rId11">
        <w:r>
          <w:rPr>
            <w:color w:val="0000EE"/>
            <w:u w:val="single"/>
          </w:rPr>
          <w:t>[7]</w:t>
        </w:r>
      </w:hyperlink>
      <w:r>
        <w:t xml:space="preserve">- Paragraph 6: </w:t>
      </w:r>
      <w:hyperlink r:id="rId13">
        <w:r>
          <w:rPr>
            <w:color w:val="0000EE"/>
            <w:u w:val="single"/>
          </w:rPr>
          <w:t>[4]</w:t>
        </w:r>
      </w:hyperlink>
      <w:r>
        <w:t xml:space="preserve">, </w:t>
      </w:r>
      <w:hyperlink r:id="rId12">
        <w:r>
          <w:rPr>
            <w:color w:val="0000EE"/>
            <w:u w:val="single"/>
          </w:rPr>
          <w:t>[3]</w:t>
        </w:r>
      </w:hyperlink>
      <w:r>
        <w:t xml:space="preserve">, </w:t>
      </w:r>
      <w:hyperlink r:id="rId14">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https://medium.com/codetodeploy/how-insurance-companies-use-machine-learning-to-predict-claims-and-assess-risk-4f1c6a50c57f?source=rss------machine_learning-5</w:t>
        </w:r>
      </w:hyperlink>
      <w:r>
        <w:t xml:space="preserve"> - Please view link - unable to able to access data</w:t>
      </w:r>
      <w:r/>
    </w:p>
    <w:p>
      <w:pPr>
        <w:pStyle w:val="ListNumber"/>
        <w:spacing w:line="240" w:lineRule="auto"/>
        <w:ind w:left="720"/>
      </w:pPr>
      <w:r/>
      <w:hyperlink r:id="rId10">
        <w:r>
          <w:rPr>
            <w:color w:val="0000EE"/>
            <w:u w:val="single"/>
          </w:rPr>
          <w:t>https://www.mobotory.com/</w:t>
        </w:r>
      </w:hyperlink>
      <w:r>
        <w:t xml:space="preserve"> - Mobotory offers AI-driven solutions for commercial insurance, focusing on advanced machine learning to predict claim costs and assess risks within 48 hours. Their platform integrates with insurance companies, third-party administrators, or self-insured systems, aiming to reduce risks through accurate defense files, lower settlement costs, faster resolutions, and proactive risk reduction. Key features include AI-powered claims cost prediction, rapid settlements, and more accurate premium settings, with clients such as Allianz and Swiss Re.</w:t>
      </w:r>
      <w:r/>
    </w:p>
    <w:p>
      <w:pPr>
        <w:pStyle w:val="ListNumber"/>
        <w:spacing w:line="240" w:lineRule="auto"/>
        <w:ind w:left="720"/>
      </w:pPr>
      <w:r/>
      <w:hyperlink r:id="rId12">
        <w:r>
          <w:rPr>
            <w:color w:val="0000EE"/>
            <w:u w:val="single"/>
          </w:rPr>
          <w:t>https://www.rxhistories.com/nodal/</w:t>
        </w:r>
      </w:hyperlink>
      <w:r>
        <w:t xml:space="preserve"> - Milliman's Nodal suite leverages artificial intelligence and machine learning to analyse both structured and unstructured data, providing insights into jumper claims, litigation likelihood, and excessive medical costs. The platform offers intelligent, automated claims triage and cost benchmarking, aiming to improve internal processes and manage medical and litigation expenses. Nodal was named the 2025 Analytics Solution of the Year, recognising its impact in insurance risk and capital management.</w:t>
      </w:r>
      <w:r/>
    </w:p>
    <w:p>
      <w:pPr>
        <w:pStyle w:val="ListNumber"/>
        <w:spacing w:line="240" w:lineRule="auto"/>
        <w:ind w:left="720"/>
      </w:pPr>
      <w:r/>
      <w:hyperlink r:id="rId13">
        <w:r>
          <w:rPr>
            <w:color w:val="0000EE"/>
            <w:u w:val="single"/>
          </w:rPr>
          <w:t>https://www.lcp.com/insurance/insursight</w:t>
        </w:r>
      </w:hyperlink>
      <w:r>
        <w:t xml:space="preserve"> - LCP's InsurSight is an analytics and automated trend identification platform designed to accelerate data analytics and reserving processes for insurers. The platform integrates artificial intelligence to deliver initial reserves in minutes, automatically highlights key reserving assumptions, and offers advanced diagnostics for fine-tuning assumptions. InsurSight is used by major London Market and international insurers to assess over £200 billion of insurance reserves, aiming to streamline the reserving process and address critical market developments.</w:t>
      </w:r>
      <w:r/>
    </w:p>
    <w:p>
      <w:pPr>
        <w:pStyle w:val="ListNumber"/>
        <w:spacing w:line="240" w:lineRule="auto"/>
        <w:ind w:left="720"/>
      </w:pPr>
      <w:r/>
      <w:hyperlink r:id="rId14">
        <w:r>
          <w:rPr>
            <w:color w:val="0000EE"/>
            <w:u w:val="single"/>
          </w:rPr>
          <w:t>https://us.milliman.com/en/Services/Predictive-analytics-solutions/Claims</w:t>
        </w:r>
      </w:hyperlink>
      <w:r>
        <w:t xml:space="preserve"> - Milliman's predictive analytics solutions utilise advanced technology to enhance the early identification of high-loss claims. By analysing traditional claims and policy information alongside detailed medical data, these solutions aim to increase the efficiency and effectiveness of high-value claims personnel, consistently apply optimal resources for improved claim triage, uncover claim-cost segments with previously unnoticed characteristics, and assess the accuracy of case reserves, thereby improving claims management processes.</w:t>
      </w:r>
      <w:r/>
    </w:p>
    <w:p>
      <w:pPr>
        <w:pStyle w:val="ListNumber"/>
        <w:spacing w:line="240" w:lineRule="auto"/>
        <w:ind w:left="720"/>
      </w:pPr>
      <w:r/>
      <w:hyperlink r:id="rId15">
        <w:r>
          <w:rPr>
            <w:color w:val="0000EE"/>
            <w:u w:val="single"/>
          </w:rPr>
          <w:t>https://www.optimalexsolutions.com/</w:t>
        </w:r>
      </w:hyperlink>
      <w:r>
        <w:t xml:space="preserve"> - Optimalex provides an end-to-end AI predictive analytics platform for property and casualty insurance companies and attorneys, aiming to reduce uncertainty over the claims lifecycle and optimise outcomes across various claim types, including motor vehicle accidents, general liability, medical malpractice, and workers' compensation. Their flagship tool, Agatha, offers an interactive dashboard of estimated claim outcomes and is accessible via APIs, assisting claims adjusters who typically spend up to 60% of their time on data collection, structuring, reporting, and communication.</w:t>
      </w:r>
      <w:r/>
    </w:p>
    <w:p>
      <w:pPr>
        <w:pStyle w:val="ListNumber"/>
        <w:spacing w:line="240" w:lineRule="auto"/>
        <w:ind w:left="720"/>
      </w:pPr>
      <w:r/>
      <w:hyperlink r:id="rId11">
        <w:r>
          <w:rPr>
            <w:color w:val="0000EE"/>
            <w:u w:val="single"/>
          </w:rPr>
          <w:t>https://waymore.ai/industries/insurance</w:t>
        </w:r>
      </w:hyperlink>
      <w:r>
        <w:t xml:space="preserve"> - Waymore.ai offers AI-powered solutions for the insurance industry, focusing on transforming operations through claims processing, underwriting automation, and fraud detection. Their platform aims to deliver faster, fairer, and more personalised insurance experiences, with features such as instant claims processing, smart underwriting, fraud prevention, customer experience enhancement, risk analytics, and regulatory compliance, all designed to improve efficiency and customer satisfaction in the insurance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um.com/codetodeploy/how-insurance-companies-use-machine-learning-to-predict-claims-and-assess-risk-4f1c6a50c57f?source=rss------machine_learning-5" TargetMode="External"/><Relationship Id="rId10" Type="http://schemas.openxmlformats.org/officeDocument/2006/relationships/hyperlink" Target="https://www.mobotory.com/" TargetMode="External"/><Relationship Id="rId11" Type="http://schemas.openxmlformats.org/officeDocument/2006/relationships/hyperlink" Target="https://waymore.ai/industries/insurance" TargetMode="External"/><Relationship Id="rId12" Type="http://schemas.openxmlformats.org/officeDocument/2006/relationships/hyperlink" Target="https://www.rxhistories.com/nodal/" TargetMode="External"/><Relationship Id="rId13" Type="http://schemas.openxmlformats.org/officeDocument/2006/relationships/hyperlink" Target="https://www.lcp.com/insurance/insursight" TargetMode="External"/><Relationship Id="rId14" Type="http://schemas.openxmlformats.org/officeDocument/2006/relationships/hyperlink" Target="https://us.milliman.com/en/Services/Predictive-analytics-solutions/Claims" TargetMode="External"/><Relationship Id="rId15" Type="http://schemas.openxmlformats.org/officeDocument/2006/relationships/hyperlink" Target="https://www.optimalexsolutions.c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