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Predictive analytics transforms early workers’ compensation claims management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Workers’ compensation claims are still too often managed with incomplete information, even as the industry pushes for faster decisions and better outcomes. That gap matters, because the first stages of a claim can determine whether an injured worker receives timely support or drifts into a longer, more expensive recovery. What was once handled largely through experience and instinct is increasingly being recast as a data problem: one that predictive analytics can help solve.</w:t>
      </w:r>
      <w:r/>
    </w:p>
    <w:p>
      <w:r/>
      <w:r>
        <w:t>The appeal of that shift is straightforward. A claim is rarely just a diagnosis or a date of injury; it is the product of medical history, prior treatment, comorbidities, job demands and organisational pressure. Milliman has argued that traditional triage at first notice of loss often depends on limited facts and subjective judgment, which makes early risk detection difficult. Related analysis from Riskonnect and Workers’ Compensation Magazine says predictive models can identify which cases may become severe, which workers may struggle to return, and which files need deeper review before costs begin to spiral.</w:t>
      </w:r>
      <w:r/>
    </w:p>
    <w:p>
      <w:r/>
      <w:r>
        <w:t>That early view is particularly valuable because complexity is often hidden. CorVel has said many organisations still do not use predictive analytics at all, leaving them exposed to claims they might otherwise have flagged sooner. Its own materials suggest that roughly two-fifths of respondents have no predictive capability in place, underscoring how uneven adoption remains. The wider point, echoed across the sector, is that delayed recognition of medical or behavioural risk can lead to slower treatment, higher indemnity costs and more administrative friction.</w:t>
      </w:r>
      <w:r/>
    </w:p>
    <w:p>
      <w:r/>
      <w:r>
        <w:t>The first notice of loss is increasingly seen as the best moment to change that trajectory. Rather than serving only as a filing milestone, it can become a triage point where claims are sorted by likely complexity and routed to the right people. EvolutionIQ says employers and claims teams are using this approach to focus specialist intervention on the claims most likely to benefit, while matching intensity of oversight to actual need. That kind of targeting is especially important in a market facing rising medical complexity and an older workforce.</w:t>
      </w:r>
      <w:r/>
    </w:p>
    <w:p>
      <w:r/>
      <w:r>
        <w:t>Just as important as prediction is explainability. Claims decisions carry financial, regulatory and human consequences, so adjusters and employers need to understand why a system is highlighting a file, not merely that it has done so. That requirement has helped shape the latest generation of claims tools, which aim to embed risk signals directly into workflow rather than leaving them buried in a separate report. In practice, that means earlier clinical review, better care planning and more consistent decisions across teams.</w:t>
      </w:r>
      <w:r/>
    </w:p>
    <w:p>
      <w:r/>
      <w:r>
        <w:t>The promise here is not simply lower cost, though that is part of it. The larger aim is to improve the experience and outcome for injured workers by getting the right intervention in place sooner. Workers’ Compensation Magazine and other industry commentators argue that predictive insight can support more appropriate treatment pathways and better return-to-work planning, while reducing avoidable delay. In that sense, data is being positioned not as a substitute for adjuster judgment, but as a way to sharpen it.</w:t>
      </w:r>
      <w:r/>
    </w:p>
    <w:p>
      <w:r/>
      <w:r>
        <w:t>Workers’ compensation will never be a neat business. Injuries differ, people differ, and recovery is rarely linear. But the sector’s growing embrace of predictive analytics suggests a broad consensus on one point: claims handling works better when organisations can see risk earlier, explain their reasoning clearly and act before problems harden into costly outcomes.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Paragraph 6: </w:t>
      </w:r>
      <w:hyperlink r:id="rId11">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7: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https://www.insurancejournal.com/news/national/2026/05/01/867896.htm</w:t>
        </w:r>
      </w:hyperlink>
      <w:r>
        <w:t xml:space="preserve"> - Please view link - unable to able to access data</w:t>
      </w:r>
      <w:r/>
    </w:p>
    <w:p>
      <w:pPr>
        <w:pStyle w:val="ListNumber"/>
        <w:spacing w:line="240" w:lineRule="auto"/>
        <w:ind w:left="720"/>
      </w:pPr>
      <w:r/>
      <w:hyperlink r:id="rId10">
        <w:r>
          <w:rPr>
            <w:color w:val="0000EE"/>
            <w:u w:val="single"/>
          </w:rPr>
          <w:t>https://www.corvel.com/insights/are-you-truly-getting-the-value-of-predictive-analytics</w:t>
        </w:r>
      </w:hyperlink>
      <w:r>
        <w:t xml:space="preserve"> - This article discusses the underutilisation of predictive analytics in workers' compensation, highlighting that 40% of respondents do not currently use any predictive analytics capabilities. It emphasises the complexity of implementing such technologies and the disadvantages faced by companies lacking the right expertise and connectivity. The piece also outlines how CorVel integrates predictive analytics into their claims system, CareMC Edge, to assess the overall risk level of each claim, aiming to improve decision-making and outcomes in claims management.</w:t>
      </w:r>
      <w:r/>
    </w:p>
    <w:p>
      <w:pPr>
        <w:pStyle w:val="ListNumber"/>
        <w:spacing w:line="240" w:lineRule="auto"/>
        <w:ind w:left="720"/>
      </w:pPr>
      <w:r/>
      <w:hyperlink r:id="rId12">
        <w:r>
          <w:rPr>
            <w:color w:val="0000EE"/>
            <w:u w:val="single"/>
          </w:rPr>
          <w:t>https://riskonnect.com/claims-administration/workers-compensation-predictive-modeling/</w:t>
        </w:r>
      </w:hyperlink>
      <w:r>
        <w:t xml:space="preserve"> - This article explores seven predictive models in workers' compensation that assist in forecasting which injured workers are likely to face challenges returning to work, which claims may become severe, and which require further investigation. It underscores the importance of early intervention in managing claims, noting that timely identification and resource allocation can lead to faster resolutions and better outcomes for both injured workers and organisations. The models discussed are based on statistical methods analysing historical data to identify patterns and predict outcomes.</w:t>
      </w:r>
      <w:r/>
    </w:p>
    <w:p>
      <w:pPr>
        <w:pStyle w:val="ListNumber"/>
        <w:spacing w:line="240" w:lineRule="auto"/>
        <w:ind w:left="720"/>
      </w:pPr>
      <w:r/>
      <w:hyperlink r:id="rId11">
        <w:r>
          <w:rPr>
            <w:color w:val="0000EE"/>
            <w:u w:val="single"/>
          </w:rPr>
          <w:t>https://www.workerscompensation.com/expert-analysis/the-future-of-workers-compensation-improving-claims-management-with-predictive-insights/</w:t>
        </w:r>
      </w:hyperlink>
      <w:r>
        <w:t xml:space="preserve"> - This article examines the evolving role of predictive analytics in workers' compensation claims management. It highlights how predictive analytics transforms claims management from a reactive to a proactive function by enabling organisations to anticipate risks, streamline decision-making, and allocate resources more effectively. The piece discusses the benefits of early identification of high-risk claims, fraud detection, and optimising medical treatment and return-to-work strategies, all facilitated by predictive analytics. It also addresses challenges such as fraudulent claims and delays in treatment and return-to-work outcomes.</w:t>
      </w:r>
      <w:r/>
    </w:p>
    <w:p>
      <w:pPr>
        <w:pStyle w:val="ListNumber"/>
        <w:spacing w:line="240" w:lineRule="auto"/>
        <w:ind w:left="720"/>
      </w:pPr>
      <w:r/>
      <w:hyperlink r:id="rId13">
        <w:r>
          <w:rPr>
            <w:color w:val="0000EE"/>
            <w:u w:val="single"/>
          </w:rPr>
          <w:t>https://www.milliman.com/insight/The-complete-guide-to-claims-triage-Lowering-workers-compensation-costs-with-predictive-analytics</w:t>
        </w:r>
      </w:hyperlink>
      <w:r>
        <w:t xml:space="preserve"> - This article delves into the challenges of identifying hard-to-detect claims in workers' compensation and how predictive analytics can aid in early detection. It discusses the limitations of traditional claims triage methods, which often rely on claims professionals' judgment based on limited information at the first notice of loss (FNOL). The piece highlights the benefits of automating the claims triage process using AI and predictive analytics, including lowering claims severity through early intervention, increasing productivity, reducing claims administration expenses, and lowering volatility in claims development.</w:t>
      </w:r>
      <w:r/>
    </w:p>
    <w:p>
      <w:pPr>
        <w:pStyle w:val="ListNumber"/>
        <w:spacing w:line="240" w:lineRule="auto"/>
        <w:ind w:left="720"/>
      </w:pPr>
      <w:r/>
      <w:hyperlink r:id="rId14">
        <w:r>
          <w:rPr>
            <w:color w:val="0000EE"/>
            <w:u w:val="single"/>
          </w:rPr>
          <w:t>https://www.evolutioniq.com/resources/case-study-how-workers-compensation-claims-teams-are-optimizing-specialist-interventions-and-delivering-better-worker-outcomes</w:t>
        </w:r>
      </w:hyperlink>
      <w:r>
        <w:t xml:space="preserve"> - This case study focuses on how workers' compensation claims teams are optimising specialist interventions to deliver better outcomes for injured workers. It addresses challenges such as an aging workforce, rising medical complexity in claims, and a changing regulatory landscape. The study highlights the importance of focusing on the right claims at the right time to achieve faster recoveries, lower costs, and better outcomes. It also discusses the impact of an aging workforce and the need for efficient management of complex claims.</w:t>
      </w:r>
      <w:r/>
    </w:p>
    <w:p>
      <w:pPr>
        <w:pStyle w:val="ListNumber"/>
        <w:spacing w:line="240" w:lineRule="auto"/>
        <w:ind w:left="720"/>
      </w:pPr>
      <w:r/>
      <w:hyperlink r:id="rId15">
        <w:r>
          <w:rPr>
            <w:color w:val="0000EE"/>
            <w:u w:val="single"/>
          </w:rPr>
          <w:t>https://theimagroup.com/predictive-analytics-and-early-claim-intervention-an-approach-to-workers-compensation-claims-management/</w:t>
        </w:r>
      </w:hyperlink>
      <w:r>
        <w:t xml:space="preserve"> - This article discusses the integration of predictive analytics and early claim intervention in workers' compensation claims management. It highlights how advanced data analytics, machine learning, and proactive intervention strategies are reshaping the industry. The piece outlines key aspects such as data-driven risk assessment, proactive claim anticipation, personalised interventions and rehabilitation programs, and real-time monitoring and feedback. It also discusses the implications for employers and employees, emphasising the benefits of a proactive approach to injury prevention and early intervention.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national/2026/05/01/867896.htm" TargetMode="External"/><Relationship Id="rId10" Type="http://schemas.openxmlformats.org/officeDocument/2006/relationships/hyperlink" Target="https://www.corvel.com/insights/are-you-truly-getting-the-value-of-predictive-analytics" TargetMode="External"/><Relationship Id="rId11" Type="http://schemas.openxmlformats.org/officeDocument/2006/relationships/hyperlink" Target="https://www.workerscompensation.com/expert-analysis/the-future-of-workers-compensation-improving-claims-management-with-predictive-insights/" TargetMode="External"/><Relationship Id="rId12" Type="http://schemas.openxmlformats.org/officeDocument/2006/relationships/hyperlink" Target="https://riskonnect.com/claims-administration/workers-compensation-predictive-modeling/" TargetMode="External"/><Relationship Id="rId13" Type="http://schemas.openxmlformats.org/officeDocument/2006/relationships/hyperlink" Target="https://www.milliman.com/insight/The-complete-guide-to-claims-triage-Lowering-workers-compensation-costs-with-predictive-analytics" TargetMode="External"/><Relationship Id="rId14" Type="http://schemas.openxmlformats.org/officeDocument/2006/relationships/hyperlink" Target="https://www.evolutioniq.com/resources/case-study-how-workers-compensation-claims-teams-are-optimizing-specialist-interventions-and-delivering-better-worker-outcomes" TargetMode="External"/><Relationship Id="rId15" Type="http://schemas.openxmlformats.org/officeDocument/2006/relationships/hyperlink" Target="https://theimagroup.com/predictive-analytics-and-early-claim-intervention-an-approach-to-workers-compensation-claims-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