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Water Damage Claims Dashboard for Insurance Teams: Track Costs and Risk in One View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insurers are turning to consolidated dashboards to tame scattered water-damage claims data, helping claims, underwriting and risk teams spot costly trends and close files faster; this template pulls claims, costs, causes and geography into one clear, actionable view.</w:t>
      </w:r>
      <w:r/>
    </w:p>
    <w:p>
      <w:r/>
      <w:r>
        <w:t>Essential Takeaways</w:t>
      </w:r>
      <w:r/>
      <w:r/>
    </w:p>
    <w:p>
      <w:pPr>
        <w:pStyle w:val="ListBullet"/>
        <w:spacing w:line="240" w:lineRule="auto"/>
        <w:ind w:left="720"/>
      </w:pPr>
      <w:r/>
      <w:r>
        <w:rPr>
          <w:b/>
        </w:rPr>
        <w:t>Single-pane visibility:</w:t>
      </w:r>
      <w:r>
        <w:t xml:space="preserve"> Brings total claims, claim counts and overall claim costs into one dashboard for faster decision-making. </w:t>
      </w:r>
      <w:r/>
    </w:p>
    <w:p>
      <w:pPr>
        <w:pStyle w:val="ListBullet"/>
        <w:spacing w:line="240" w:lineRule="auto"/>
        <w:ind w:left="720"/>
      </w:pPr>
      <w:r/>
      <w:r>
        <w:rPr>
          <w:b/>
        </w:rPr>
        <w:t>Cost signals:</w:t>
      </w:r>
      <w:r>
        <w:t xml:space="preserve"> Surfaces average claim cost and rising expense trends so teams can respond before exposure widens. </w:t>
      </w:r>
      <w:r/>
    </w:p>
    <w:p>
      <w:pPr>
        <w:pStyle w:val="ListBullet"/>
        <w:spacing w:line="240" w:lineRule="auto"/>
        <w:ind w:left="720"/>
      </w:pPr>
      <w:r/>
      <w:r>
        <w:rPr>
          <w:b/>
        </w:rPr>
        <w:t>Risk focus:</w:t>
      </w:r>
      <w:r>
        <w:t xml:space="preserve"> Highlights high-value claims, repeat causes such as pipe bursts, and high-risk properties or regions. </w:t>
      </w:r>
      <w:r/>
    </w:p>
    <w:p>
      <w:pPr>
        <w:pStyle w:val="ListBullet"/>
        <w:spacing w:line="240" w:lineRule="auto"/>
        <w:ind w:left="720"/>
      </w:pPr>
      <w:r/>
      <w:r>
        <w:rPr>
          <w:b/>
        </w:rPr>
        <w:t>Operational gains:</w:t>
      </w:r>
      <w:r>
        <w:t xml:space="preserve"> Tracks settlement time and workflow bottlenecks to speed closures and lower overhead. </w:t>
      </w:r>
      <w:r/>
    </w:p>
    <w:p>
      <w:pPr>
        <w:pStyle w:val="ListBullet"/>
        <w:spacing w:line="240" w:lineRule="auto"/>
        <w:ind w:left="720"/>
      </w:pPr>
      <w:r/>
      <w:r>
        <w:rPr>
          <w:b/>
        </w:rPr>
        <w:t>Who benefits:</w:t>
      </w:r>
      <w:r>
        <w:t xml:space="preserve"> Claims operations, risk managers, underwriters, actuaries and BI teams all get practical, visual insight.</w:t>
      </w:r>
      <w:r/>
      <w:r/>
    </w:p>
    <w:p>
      <w:pPr>
        <w:pStyle w:val="Heading2"/>
      </w:pPr>
      <w:r>
        <w:t>Why a dedicated water-damage claims dashboard matters now</w:t>
      </w:r>
      <w:r/>
    </w:p>
    <w:p>
      <w:r/>
      <w:r>
        <w:t>Water damage is one of those slow-burn problems: lots of low-value incidents and a few large losses that together drain reserves. The first thing you notice about a good dashboard is the quiet relief of having everything in front of you , totals, maps, trends and exception lists. According to industry tools and templates, consolidating data helps spot spikes in average claim cost and pinpoint the true drivers of loss, rather than chasing individual tickets in isolation. For teams juggling multiple systems, that visibility turns reactive firefighting into pro-active loss control.</w:t>
      </w:r>
      <w:r/>
    </w:p>
    <w:p>
      <w:pPr>
        <w:pStyle w:val="Heading2"/>
      </w:pPr>
      <w:r>
        <w:t>What this template actually shows , and how that helps</w:t>
      </w:r>
      <w:r/>
    </w:p>
    <w:p>
      <w:r/>
      <w:r>
        <w:t>Templates aimed at water-damage claims typically include an overview card for total claims and aggregate costs, trend charts for average cost over time, and lists of high-value open claims. They’ll often add cause analysis (pipe burst, weather, leakage), settlement-time metrics and geospatial views to flag hot spots. That combination makes it easier to prioritise: you can see which open files deserve immediate attention, where to deploy mitigation budgets, and which causes need preventative measures. For risk managers, the ability to filter by policy type or property age is especially useful.</w:t>
      </w:r>
      <w:r/>
    </w:p>
    <w:p>
      <w:pPr>
        <w:pStyle w:val="Heading2"/>
      </w:pPr>
      <w:r>
        <w:t>Comparing market options: features that matter</w:t>
      </w:r>
      <w:r/>
    </w:p>
    <w:p>
      <w:r/>
      <w:r>
        <w:t>Not all dashboards are equal. Some vendors focus on visual polish and storyboards, while others concentrate on data connectivity and drill-down analytics. Platforms like Bold BI and GoodData emphasise embedded analytics and self-service, while specialist vendors provide domain-specific KPIs for insurance workflows. Key practical considerations are how easily the template connects to your claims system, whether it supports automated alerts for spikes in cost, and how simple it is to export findings for adjusters or underwriters. Pick a solution that balances easy setup with the ability to query and export granular claim records.</w:t>
      </w:r>
      <w:r/>
    </w:p>
    <w:p>
      <w:pPr>
        <w:pStyle w:val="Heading2"/>
      </w:pPr>
      <w:r>
        <w:t>How to use the dashboard day-to-day , tips for operations teams</w:t>
      </w:r>
      <w:r/>
    </w:p>
    <w:p>
      <w:r/>
      <w:r>
        <w:t>Start your day by scanning the high-value claims panel and any notifications for unusual cost increases. Use the settlement-time view to flag files older than your SLA and assign resources accordingly. Filter by cause to identify recurring issues , if pipe bursts keep showing up in a particular postcode, you’ve got a mitigation story to tell underwriting. Exporting weekly trend snapshots for the actuarial team helps keep reserve assumptions honest. And don’t forget to validate the underlying data feeds regularly; a slick dashboard is only as good as the claims records behind it.</w:t>
      </w:r>
      <w:r/>
    </w:p>
    <w:p>
      <w:pPr>
        <w:pStyle w:val="Heading2"/>
      </w:pPr>
      <w:r>
        <w:t>Privacy, integration and rollout: practical cautions</w:t>
      </w:r>
      <w:r/>
    </w:p>
    <w:p>
      <w:r/>
      <w:r>
        <w:t>Dashboards that pull personally identifiable data need proper access controls and audit trails, so involve compliance early. Integration can be straightforward if your claims platform supports APIs, but legacy systems may need staging tables or ETL work. Pilot the template with one region or book of business, gather feedback from adjusters and underwriters, then scale. Small wins , catching a handful of high-cost claims sooner or shaving days off settlement time , build the internal case for wider adoption.</w:t>
      </w:r>
      <w:r/>
    </w:p>
    <w:p>
      <w:r/>
      <w:r>
        <w:t>It's a small change that can make every claim clearer and every decision smarter.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[7]</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[3]</w:t>
        </w:r>
      </w:hyperlink>
      <w:r>
        <w:t xml:space="preserve">- Paragraph 4: </w:t>
      </w:r>
      <w:hyperlink r:id="rId11">
        <w:r>
          <w:rPr>
            <w:color w:val="0000EE"/>
            <w:u w:val="single"/>
          </w:rPr>
          <w:t>[6]</w:t>
        </w:r>
      </w:hyperlink>
      <w:r>
        <w:t xml:space="preserve">, </w:t>
      </w:r>
      <w:hyperlink r:id="rId13">
        <w:r>
          <w:rPr>
            <w:color w:val="0000EE"/>
            <w:u w:val="single"/>
          </w:rPr>
          <w:t>[5]</w:t>
        </w:r>
      </w:hyperlink>
      <w:r>
        <w:t xml:space="preserve">- Paragraph 5: </w:t>
      </w:r>
      <w:hyperlink r:id="rId15">
        <w:r>
          <w:rPr>
            <w:color w:val="0000EE"/>
            <w:u w:val="single"/>
          </w:rPr>
          <w:t>[4]</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https://community.fabric.microsoft.com/t5/Themes-Gallery/Water-Damage-Claims-Analytics-Dashboard-DataFlip/m-p/5178256#M5913</w:t>
        </w:r>
      </w:hyperlink>
      <w:r>
        <w:t xml:space="preserve"> - Please view link - unable to able to access data</w:t>
      </w:r>
      <w:r/>
    </w:p>
    <w:p>
      <w:pPr>
        <w:pStyle w:val="ListNumber"/>
        <w:spacing w:line="240" w:lineRule="auto"/>
        <w:ind w:left="720"/>
      </w:pPr>
      <w:r/>
      <w:hyperlink r:id="rId10">
        <w:r>
          <w:rPr>
            <w:color w:val="0000EE"/>
            <w:u w:val="single"/>
          </w:rPr>
          <w:t>https://www.boldbi.com/resources/dashboard-examples/insurance/insurance-claims-dashboard/</w:t>
        </w:r>
      </w:hyperlink>
      <w:r>
        <w:t xml:space="preserve"> - The Insurance Claims Dashboard by Bold BI enables insurers to analyse claim volumes, processing times, settlement outcomes, and claim costs. This tool aids in better claims management, faster resolutions, and improved customer satisfaction by providing insights into monthly claim counts, total claim amounts, claim settlement, KPI tracking, and policy performance. It also allows for the analysis of average cost per claim and comparison of costs over time, evaluation of average settlement duration, and identification of delays, as well as reviewing claims by various policy types and filtering data by date, policy type, claim status, or amount.</w:t>
      </w:r>
      <w:r/>
    </w:p>
    <w:p>
      <w:pPr>
        <w:pStyle w:val="ListNumber"/>
        <w:spacing w:line="240" w:lineRule="auto"/>
        <w:ind w:left="720"/>
      </w:pPr>
      <w:r/>
      <w:hyperlink r:id="rId14">
        <w:r>
          <w:rPr>
            <w:color w:val="0000EE"/>
            <w:u w:val="single"/>
          </w:rPr>
          <w:t>https://www.gooddata.com/solutions/insurance/claims/</w:t>
        </w:r>
      </w:hyperlink>
      <w:r>
        <w:t xml:space="preserve"> - GoodData's Claims Analytics solution offers AI-powered claims processing that quickly turns data into decisions. It provides managers with quick insights on the priorities of fraud referrals based on predictive model scores, and offers a comprehensive view of claims data from internal and external sources, enabling informed decision-making. The platform includes a claims summary dashboard that aggregates key performance indicators vital to the business, such as average number of days to close and reserve deviation, and allows for drill-down into source systems for further analysis.</w:t>
      </w:r>
      <w:r/>
    </w:p>
    <w:p>
      <w:pPr>
        <w:pStyle w:val="ListNumber"/>
        <w:spacing w:line="240" w:lineRule="auto"/>
        <w:ind w:left="720"/>
      </w:pPr>
      <w:r/>
      <w:hyperlink r:id="rId15">
        <w:r>
          <w:rPr>
            <w:color w:val="0000EE"/>
            <w:u w:val="single"/>
          </w:rPr>
          <w:t>https://www.edata.digital/products/dashboards</w:t>
        </w:r>
      </w:hyperlink>
      <w:r>
        <w:t xml:space="preserve"> - eData's Business Intelligence Dashboards transform raw insurance data into powerful, intuitive visualisations that help insurers and third-party administrators identify trends, spot inefficiencies, and act swiftly. These dashboards support data from multiple sources, including policy systems, claims platforms, and telematics providers, and are customisable by role and business function. They provide real-time operational visibility, custom views for every role, early warning for risk and leakage, and faster, data-driven strategy, enabling users to track performance across claims, underwriting, and customer service.</w:t>
      </w:r>
      <w:r/>
    </w:p>
    <w:p>
      <w:pPr>
        <w:pStyle w:val="ListNumber"/>
        <w:spacing w:line="240" w:lineRule="auto"/>
        <w:ind w:left="720"/>
      </w:pPr>
      <w:r/>
      <w:hyperlink r:id="rId13">
        <w:r>
          <w:rPr>
            <w:color w:val="0000EE"/>
            <w:u w:val="single"/>
          </w:rPr>
          <w:t>https://www.expertinsured.com/key-features/claims-tracking/claims-analytics-and-dashboards</w:t>
        </w:r>
      </w:hyperlink>
      <w:r>
        <w:t xml:space="preserve"> - Expert Insured's Claims Analytics and Dashboards transform raw claim activity into actionable insights across severity, frequency, reserve adequacy, and cycle times. Embedded within Claims Tracking, it provides teams with a shared, real-time view of claim health from portfolio to individual file. The dashboards help reduce loss and expense through earlier intervention on severity, leakage, and aging claims, hold third-party administrators and internal teams accountable with transparent KPIs and SLA tracking, improve broker and carrier reporting with consistent, audit-ready metrics and loss runs, and allocate resources to the highest-impact files using triage views and drilldowns.</w:t>
      </w:r>
      <w:r/>
    </w:p>
    <w:p>
      <w:pPr>
        <w:pStyle w:val="ListNumber"/>
        <w:spacing w:line="240" w:lineRule="auto"/>
        <w:ind w:left="720"/>
      </w:pPr>
      <w:r/>
      <w:hyperlink r:id="rId11">
        <w:r>
          <w:rPr>
            <w:color w:val="0000EE"/>
            <w:u w:val="single"/>
          </w:rPr>
          <w:t>https://dataflip.co/products/water-damage-claims-power-bi-dashboard</w:t>
        </w:r>
      </w:hyperlink>
      <w:r>
        <w:t xml:space="preserve"> - DataFlip's Water Damage Claims Power BI Dashboard Template offers instant visibility into the entire claims landscape. This ready-to-use dashboard combines insurance claims analysis, cost tracking, risk insights, and settlement performance into one powerful view, enabling users to spot problems early and act swiftly. It helps identify high-value claims driving costs, detect recurring causes like pipe bursts and system failures, track average days to close and improve efficiency, and gain clear, actionable insights to reduce losses. The dashboard is designed to reduce claim costs through early intervention, improve claim settlement efficiency, identify high-risk properties and regions, prevent recurring issues with root cause analysis, and strengthen risk management and underwriting strategies.</w:t>
      </w:r>
      <w:r/>
    </w:p>
    <w:p>
      <w:pPr>
        <w:pStyle w:val="ListNumber"/>
        <w:spacing w:line="240" w:lineRule="auto"/>
        <w:ind w:left="720"/>
      </w:pPr>
      <w:r/>
      <w:hyperlink r:id="rId12">
        <w:r>
          <w:rPr>
            <w:color w:val="0000EE"/>
            <w:u w:val="single"/>
          </w:rPr>
          <w:t>https://worldmetrics.org/water-damage-insurance-claim-statistics/</w:t>
        </w:r>
      </w:hyperlink>
      <w:r>
        <w:t xml:space="preserve"> - Worldmetrics' report on Water Damage Insurance Claim Statistics provides comprehensive data on the prevalence and costs associated with water damage claims. It highlights that over one million homeowners across the U.S. faced water damage incidents last year, underscoring the importance of thorough insurance coverage and prevention strategies. The report offers 100 verified statistics from 20 sources, updated as recently as two weeks ago, covering causes and prevention, claim frequency, claims processing, cost and repair, and demographics/impacts, providing valuable insights for insurance teams to manage risk and improve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mmunity.fabric.microsoft.com/t5/Themes-Gallery/Water-Damage-Claims-Analytics-Dashboard-DataFlip/m-p/5178256#M5913" TargetMode="External"/><Relationship Id="rId10" Type="http://schemas.openxmlformats.org/officeDocument/2006/relationships/hyperlink" Target="https://www.boldbi.com/resources/dashboard-examples/insurance/insurance-claims-dashboard/" TargetMode="External"/><Relationship Id="rId11" Type="http://schemas.openxmlformats.org/officeDocument/2006/relationships/hyperlink" Target="https://dataflip.co/products/water-damage-claims-power-bi-dashboard" TargetMode="External"/><Relationship Id="rId12" Type="http://schemas.openxmlformats.org/officeDocument/2006/relationships/hyperlink" Target="https://worldmetrics.org/water-damage-insurance-claim-statistics/" TargetMode="External"/><Relationship Id="rId13" Type="http://schemas.openxmlformats.org/officeDocument/2006/relationships/hyperlink" Target="https://www.expertinsured.com/key-features/claims-tracking/claims-analytics-and-dashboards" TargetMode="External"/><Relationship Id="rId14" Type="http://schemas.openxmlformats.org/officeDocument/2006/relationships/hyperlink" Target="https://www.gooddata.com/solutions/insurance/claims/" TargetMode="External"/><Relationship Id="rId15" Type="http://schemas.openxmlformats.org/officeDocument/2006/relationships/hyperlink" Target="https://www.edata.digital/products/dashbo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