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Anti-Fraud Intelligence Platforms: Why Fraud Rely Matters for UK Firms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legal tech are switching on to smarter fraud defences , firms, insurers and in-house teams are tuning into Fraud Rely, a new anti-fraud intelligence platform launched by law firm Weightmans in collaboration with global analytics leader Verisk, and it could reshape how organisations meet the new failure-to-prevent-fraud rules.</w:t>
      </w:r>
      <w:r/>
    </w:p>
    <w:p>
      <w:r/>
      <w:r>
        <w:t>Essential takeaways</w:t>
      </w:r>
      <w:r/>
      <w:r/>
    </w:p>
    <w:p>
      <w:pPr>
        <w:pStyle w:val="ListBullet"/>
        <w:spacing w:line="240" w:lineRule="auto"/>
        <w:ind w:left="720"/>
      </w:pPr>
      <w:r/>
      <w:r>
        <w:rPr>
          <w:b/>
        </w:rPr>
        <w:t>New partnership:</w:t>
      </w:r>
      <w:r>
        <w:t xml:space="preserve"> Weightmans is the first UK legal firm to team up with Verisk to deliver a bespoke anti-fraud platform, Fraud Rely, combining legal expertise with analytics.</w:t>
      </w:r>
      <w:r/>
    </w:p>
    <w:p>
      <w:pPr>
        <w:pStyle w:val="ListBullet"/>
        <w:spacing w:line="240" w:lineRule="auto"/>
        <w:ind w:left="720"/>
      </w:pPr>
      <w:r/>
      <w:r>
        <w:rPr>
          <w:b/>
        </w:rPr>
        <w:t>Regulatory driver:</w:t>
      </w:r>
      <w:r>
        <w:t xml:space="preserve"> The Economic Crime &amp; Corporate Transparency Act 2023 introduces a corporate offence for failure to prevent fraud, making robust tech a practical compliance step.</w:t>
      </w:r>
      <w:r/>
    </w:p>
    <w:p>
      <w:pPr>
        <w:pStyle w:val="ListBullet"/>
        <w:spacing w:line="240" w:lineRule="auto"/>
        <w:ind w:left="720"/>
      </w:pPr>
      <w:r/>
      <w:r>
        <w:rPr>
          <w:b/>
        </w:rPr>
        <w:t>What it does:</w:t>
      </w:r>
      <w:r>
        <w:t xml:space="preserve"> The platform screens claims and flags suspicious patterns, from opportunistic attempts to organised rings, using data links and analytics.</w:t>
      </w:r>
      <w:r/>
    </w:p>
    <w:p>
      <w:pPr>
        <w:pStyle w:val="ListBullet"/>
        <w:spacing w:line="240" w:lineRule="auto"/>
        <w:ind w:left="720"/>
      </w:pPr>
      <w:r/>
      <w:r>
        <w:rPr>
          <w:b/>
        </w:rPr>
        <w:t>User benefits:</w:t>
      </w:r>
      <w:r>
        <w:t xml:space="preserve"> Clients can expect earlier risk detection, a clearer prioritisation of high-risk cases, and evidence-led outputs helpful for defensible decision-making.</w:t>
      </w:r>
      <w:r/>
    </w:p>
    <w:p>
      <w:pPr>
        <w:pStyle w:val="ListBullet"/>
        <w:spacing w:line="240" w:lineRule="auto"/>
        <w:ind w:left="720"/>
      </w:pPr>
      <w:r/>
      <w:r>
        <w:rPr>
          <w:b/>
        </w:rPr>
        <w:t>Sensory note:</w:t>
      </w:r>
      <w:r>
        <w:t xml:space="preserve"> The interface is described as intuitive, focusing teams on the highest-risk items rather than drowning them in noise.</w:t>
      </w:r>
      <w:r/>
      <w:r/>
    </w:p>
    <w:p>
      <w:pPr>
        <w:pStyle w:val="Heading2"/>
      </w:pPr>
      <w:r>
        <w:t>Why a law firm is building an anti-fraud platform , and why that feels smart</w:t>
      </w:r>
      <w:r/>
    </w:p>
    <w:p>
      <w:r/>
      <w:r>
        <w:t>It’s striking to see a traditional law firm like Weightmans put technology front and centre of its fraud offering; the move feels practical, not flashy, with a clean, focused aim to catch suspicious activity earlier. According to Weightmans and Verisk, Fraud Rely pairs Weightmans’ fraud dataset with Verisk’s analytics to give clients actionable intelligence. That combination matters because legal teams bring context and defensible processes, while analytics bring scale and pattern recognition.</w:t>
      </w:r>
      <w:r/>
    </w:p>
    <w:p>
      <w:r/>
      <w:r>
        <w:t>For firms and insurers, that’s useful: legal expertise shapes which leads are worth pursuing, and the tech reduces time wasted on low-risk work. Expect this to be one of those sensible adjacencies where two strengths make a stronger end product.</w:t>
      </w:r>
      <w:r/>
    </w:p>
    <w:p>
      <w:pPr>
        <w:pStyle w:val="Heading2"/>
      </w:pPr>
      <w:r>
        <w:t>The regulatory push: ECCTA and why technology is now baseline</w:t>
      </w:r>
      <w:r/>
    </w:p>
    <w:p>
      <w:r/>
      <w:r>
        <w:t>The Economic Crime &amp; Corporate Transparency Act 2023 introduced a corporate criminal offence for failure to prevent fraud. That’s not just a headline , it changes the compliance bar for many organisations, who now need to show reasonable prevention measures. Government factsheets explain the new duties and why proportionate systems matter. In practice, that means automated detection and logging of suspicious activity looks like the minimum standard for firms worried about liability.</w:t>
      </w:r>
      <w:r/>
    </w:p>
    <w:p>
      <w:r/>
      <w:r>
        <w:t>So, Fraud Rely arrives at a moment when investment in anti-fraud tech is often less optional and more strategic.</w:t>
      </w:r>
      <w:r/>
    </w:p>
    <w:p>
      <w:pPr>
        <w:pStyle w:val="Heading2"/>
      </w:pPr>
      <w:r>
        <w:t>How Fraud Rely actually helps teams do their job better</w:t>
      </w:r>
      <w:r/>
    </w:p>
    <w:p>
      <w:r/>
      <w:r>
        <w:t>The platform is designed to spot links between parties and detect patterns that aren’t obvious on single claims. That’s the real value: finding connections across datasets so investigators can prioritise cases that matter. Users will likely appreciate fewer false leads and a clearer view of organised versus opportunistic activity.</w:t>
      </w:r>
      <w:r/>
    </w:p>
    <w:p>
      <w:r/>
      <w:r>
        <w:t>Practical tip: when you evaluate similar platforms, ask how they combine raw analytics with sector-specific intelligence and whether outputs can be exported to your case management or compliance logs for audit trails.</w:t>
      </w:r>
      <w:r/>
    </w:p>
    <w:p>
      <w:pPr>
        <w:pStyle w:val="Heading2"/>
      </w:pPr>
      <w:r>
        <w:t>Why Verisk’s role matters , data and defensibility</w:t>
      </w:r>
      <w:r/>
    </w:p>
    <w:p>
      <w:r/>
      <w:r>
        <w:t>Verisk is known in insurance circles for deep analytics and broad industry datasets, and their technology sits at the engine of Fraud Rely. That gives the platform a layer of credibility for insurers and claim handlers who need evidence-led insight. According to Verisk’s managing director for the UK and Ireland, the aim is earlier, more accurate intelligence to stay ahead of sophisticated threats.</w:t>
      </w:r>
      <w:r/>
    </w:p>
    <w:p>
      <w:r/>
      <w:r>
        <w:t>That said, buyers should probe data provenance and refresh cadence , strong models need current, relevant inputs, and defensible outcomes require clear documentation of how conclusions were reached.</w:t>
      </w:r>
      <w:r/>
    </w:p>
    <w:p>
      <w:pPr>
        <w:pStyle w:val="Heading2"/>
      </w:pPr>
      <w:r>
        <w:t>What firms and in-house teams should consider next</w:t>
      </w:r>
      <w:r/>
    </w:p>
    <w:p>
      <w:r/>
      <w:r>
        <w:t>If you’re choosing anti-fraud tools, start with a risk-first approach: define the types of fraud that hit you hardest, the volume you handle, and how investigative resource is deployed. Look for platforms that prioritise explainability , you want to justify decisions internally and, if needed, to regulators. And don’t neglect integration: the best analytic insight still needs to plug into workflows.</w:t>
      </w:r>
      <w:r/>
    </w:p>
    <w:p>
      <w:r/>
      <w:r>
        <w:t>A practical starter: run a short pilot on historical claims to see how many high-risk links the platform surfaces and whether investigators agree with the prioritisation.</w:t>
      </w:r>
      <w:r/>
    </w:p>
    <w:p>
      <w:r/>
      <w:r>
        <w:t>It's a small change that can make every fraud alert more defensible and less of a guessing game.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https://www.legalfutures.co.uk/associate-news/weightmans-collaborates-with-global-insurance-analytics-leader-verisk-to-launch-new-anti-fraud-intelligence-platform-fraud-rely</w:t>
        </w:r>
      </w:hyperlink>
      <w:r>
        <w:t xml:space="preserve"> - Please view link - unable to able to access data</w:t>
      </w:r>
      <w:r/>
    </w:p>
    <w:p>
      <w:pPr>
        <w:pStyle w:val="ListNumber"/>
        <w:spacing w:line="240" w:lineRule="auto"/>
        <w:ind w:left="720"/>
      </w:pPr>
      <w:r/>
      <w:hyperlink r:id="rId9">
        <w:r>
          <w:rPr>
            <w:color w:val="0000EE"/>
            <w:u w:val="single"/>
          </w:rPr>
          <w:t>https://www.legalfutures.co.uk/associate-news/weightmans-collaborates-with-global-insurance-analytics-leader-verisk-to-launch-new-anti-fraud-intelligence-platform-fraud-rely</w:t>
        </w:r>
      </w:hyperlink>
      <w:r>
        <w:t xml:space="preserve"> - Weightmans, a UK law firm, has partnered with Verisk, a global insurance data analytics and technology leader, to launch 'Fraud Rely', an advanced anti-fraud intelligence platform. This collaboration follows the implementation of the Economic Crime &amp; Corporate Transparency Act 2023 (ECCTA) and the new corporate criminal offence of 'failure to prevent fraud'. The platform combines Verisk's anti-fraud technology with Weightmans' fraud database to help organisations, including insurers and claim handlers, effectively assess and respond to fraud by identifying risks early and focusing on high-risk cases.</w:t>
      </w:r>
      <w:r/>
    </w:p>
    <w:p>
      <w:pPr>
        <w:pStyle w:val="ListNumber"/>
        <w:spacing w:line="240" w:lineRule="auto"/>
        <w:ind w:left="720"/>
      </w:pPr>
      <w:r/>
      <w:hyperlink r:id="rId10">
        <w:r>
          <w:rPr>
            <w:color w:val="0000EE"/>
            <w:u w:val="single"/>
          </w:rPr>
          <w:t>https://www.gov.uk/government/publications/economic-crime-and-corporate-transparency-act-2023-factsheets/economic-crime-and-corporate-transparency-act-failure-to-prevent-fraud-offence</w:t>
        </w:r>
      </w:hyperlink>
      <w:r>
        <w:t xml:space="preserve"> - The UK government has introduced a new 'failure to prevent fraud' offence under the Economic Crime and Corporate Transparency Act 2023 (ECCTA). This offence holds organisations accountable if they profit from fraud committed by their employees and lack reasonable fraud prevention procedures. The aim is to improve fraud prevention, protect victims, and encourage companies to implement effective fraud prevention measures, thereby driving a cultural shift towards better fraud management within organisations.</w:t>
      </w:r>
      <w:r/>
    </w:p>
    <w:p>
      <w:pPr>
        <w:pStyle w:val="ListNumber"/>
        <w:spacing w:line="240" w:lineRule="auto"/>
        <w:ind w:left="720"/>
      </w:pPr>
      <w:r/>
      <w:hyperlink r:id="rId11">
        <w:r>
          <w:rPr>
            <w:color w:val="0000EE"/>
            <w:u w:val="single"/>
          </w:rPr>
          <w:t>https://www.gov.uk/government/publications/economic-crime-and-corporate-transparency-act-2023-factsheets/economic-crime-and-corporate-transparency-act-overarching-factsheet</w:t>
        </w:r>
      </w:hyperlink>
      <w:r>
        <w:t xml:space="preserve"> - The Economic Crime and Corporate Transparency Act 2023 (ECCTA) received Royal Assent on 26 October 2023. It reforms UK company law to prevent the abuse of corporate structures by organised criminals, fraudsters, kleptocrats, and terrorists. Key objectives include strengthening the UK's response to economic crime, enhancing transparency over corporate entities, and providing law enforcement with new powers to seize cryptoassets. The Act also introduces reforms to Companies House and limited partnerships to safeguard businesses, consumers, and national security.</w:t>
      </w:r>
      <w:r/>
    </w:p>
    <w:p>
      <w:pPr>
        <w:pStyle w:val="ListNumber"/>
        <w:spacing w:line="240" w:lineRule="auto"/>
        <w:ind w:left="720"/>
      </w:pPr>
      <w:r/>
      <w:hyperlink r:id="rId12">
        <w:r>
          <w:rPr>
            <w:color w:val="0000EE"/>
            <w:u w:val="single"/>
          </w:rPr>
          <w:t>https://www.gov.uk/government/collections/economic-crime-and-corporate-transparency-bill-2022</w:t>
        </w:r>
      </w:hyperlink>
      <w:r>
        <w:t xml:space="preserve"> - The Economic Crime and Corporate Transparency Bill 2022, which received Royal Assent on 26 October 2023, is now the Economic Crime and Corporate Transparency Act 2023. This collection includes guidance, factsheets, impact assessments, and European Convention on Human Rights memoranda related to the Act. The Act aims to tackle economic crime and improve corporate transparency by reforming company law, enhancing anti-money laundering measures, and providing law enforcement with new powers to seize cryptoassets.</w:t>
      </w:r>
      <w:r/>
    </w:p>
    <w:p>
      <w:pPr>
        <w:pStyle w:val="ListNumber"/>
        <w:spacing w:line="240" w:lineRule="auto"/>
        <w:ind w:left="720"/>
      </w:pPr>
      <w:r/>
      <w:hyperlink r:id="rId13">
        <w:r>
          <w:rPr>
            <w:color w:val="0000EE"/>
            <w:u w:val="single"/>
          </w:rPr>
          <w:t>https://www.gov.uk/government/publications/economic-crime-and-corporate-transparency-act-2023-factsheets/factsheet-beneficial-ownership</w:t>
        </w:r>
      </w:hyperlink>
      <w:r>
        <w:t xml:space="preserve"> - The Economic Crime and Corporate Transparency Act 2023 (ECCTA) includes measures to enhance beneficial ownership transparency. These measures aim to improve the accuracy and reliability of information on individuals who ultimately own or control companies and other legal entities. By strengthening beneficial ownership transparency, the Act seeks to prevent the misuse of corporate structures for illicit activities such as money laundering and fraud, thereby safeguarding businesses, consumers, and national security.</w:t>
      </w:r>
      <w:r/>
    </w:p>
    <w:p>
      <w:pPr>
        <w:pStyle w:val="ListNumber"/>
        <w:spacing w:line="240" w:lineRule="auto"/>
        <w:ind w:left="720"/>
      </w:pPr>
      <w:r/>
      <w:hyperlink r:id="rId14">
        <w:r>
          <w:rPr>
            <w:color w:val="0000EE"/>
            <w:u w:val="single"/>
          </w:rPr>
          <w:t>https://www.youtube.com/watch?v=ndLAec_4o8g</w:t>
        </w:r>
      </w:hyperlink>
      <w:r>
        <w:t xml:space="preserve"> - This video discusses the provisions of the Economic Crime and Corporate Transparency Act 2023 (ECCTA 2023) and their impact on limited partnerships. It is part of a series released by Lexis+ UK Practical Guidance Corporate team, providing detailed insights into different aspects of ECCTA 2023. The video aims to help viewers understand the changes introduced by the Act and how they affect limited partnerships in the UK.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galfutures.co.uk/associate-news/weightmans-collaborates-with-global-insurance-analytics-leader-verisk-to-launch-new-anti-fraud-intelligence-platform-fraud-rely" TargetMode="External"/><Relationship Id="rId10" Type="http://schemas.openxmlformats.org/officeDocument/2006/relationships/hyperlink" Target="https://www.gov.uk/government/publications/economic-crime-and-corporate-transparency-act-2023-factsheets/economic-crime-and-corporate-transparency-act-failure-to-prevent-fraud-offence" TargetMode="External"/><Relationship Id="rId11" Type="http://schemas.openxmlformats.org/officeDocument/2006/relationships/hyperlink" Target="https://www.gov.uk/government/publications/economic-crime-and-corporate-transparency-act-2023-factsheets/economic-crime-and-corporate-transparency-act-overarching-factsheet" TargetMode="External"/><Relationship Id="rId12" Type="http://schemas.openxmlformats.org/officeDocument/2006/relationships/hyperlink" Target="https://www.gov.uk/government/collections/economic-crime-and-corporate-transparency-bill-2022" TargetMode="External"/><Relationship Id="rId13" Type="http://schemas.openxmlformats.org/officeDocument/2006/relationships/hyperlink" Target="https://www.gov.uk/government/publications/economic-crime-and-corporate-transparency-act-2023-factsheets/factsheet-beneficial-ownership" TargetMode="External"/><Relationship Id="rId14" Type="http://schemas.openxmlformats.org/officeDocument/2006/relationships/hyperlink" Target="https://www.youtube.com/watch?v=ndLAec_4o8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