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strategic island visits highlight rising militarisation in South China Sea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Taiwan’s ocean affairs minister’s recent trip to Itu Aba, the largest naturally occurring feature in the Spratly Islands, was presented as a tour of rescue, evacuation and pollution-response drills. But the visit also underscored how the South China Sea has become a place where civilian readiness and military signalling increasingly overlap.</w:t>
      </w:r>
      <w:r/>
    </w:p>
    <w:p>
      <w:r/>
      <w:r>
        <w:t>Itu Aba, also known as Taiping Island, matters because it is more than a remote reef. According to the Taipei Times and the Japan Times, the island has an airstrip, fresh water and the ability to sustain a permanent human presence, which helps explain why it is claimed by Taiwan, China, Vietnam and the Philippines. Taiwan has controlled the island since 1956 and has long treated it as a strategic outpost.</w:t>
      </w:r>
      <w:r/>
    </w:p>
    <w:p>
      <w:r/>
      <w:r>
        <w:t>The ministerial visit was the first of its kind in seven years, and local reports said the exercises included scenarios involving the interception of a suspicious vessel. That detail is significant because it reflects a wider regional pattern: coast guard missions, humanitarian drills and maritime security operations are increasingly being designed with dual-use purposes in mind, even when they are framed as routine or defensive.</w:t>
      </w:r>
      <w:r/>
    </w:p>
    <w:p>
      <w:r/>
      <w:r>
        <w:t>That trend is visible beyond Taiwan. China has steadily expanded its footprint in the South China Sea, including through artificial islands fitted with runways, hangars, radar and sensors, according to analysis cited by SpecialEurasia. At the same time, the United States and the Philippines have been deepening their own military cooperation, adding to a cycle in which every move is justified as precautionary but interpreted by others as escalation.</w:t>
      </w:r>
      <w:r/>
    </w:p>
    <w:p>
      <w:r/>
      <w:r>
        <w:t>The danger is not a single dramatic confrontation but the accumulation of small steps that normalise a more militarised status quo. What once would have seemed provocative can begin to look ordinary, and that shift lowers the political cost of further escalation. In a waterway that carries a huge share of global trade, the consequences of that complacency would extend well beyond the immediate territorial disputes.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http://malaysiansmustknowthetruth.blogspot.com/2026/05/beware-militarisation-in-south-china-sea.html</w:t>
        </w:r>
      </w:hyperlink>
      <w:r>
        <w:t xml:space="preserve"> - Please view link - unable to able to access data</w:t>
      </w:r>
      <w:r/>
    </w:p>
    <w:p>
      <w:pPr>
        <w:pStyle w:val="ListNumber"/>
        <w:spacing w:line="240" w:lineRule="auto"/>
        <w:ind w:left="720"/>
      </w:pPr>
      <w:r/>
      <w:hyperlink r:id="rId10">
        <w:r>
          <w:rPr>
            <w:color w:val="0000EE"/>
            <w:u w:val="single"/>
          </w:rPr>
          <w:t>https://www.taipeitimes.com/News/taiwan/archives/2026/04/23/2003856112</w:t>
        </w:r>
      </w:hyperlink>
      <w:r>
        <w:t xml:space="preserve"> - Taiwan's Ocean Affairs Council Minister Kuan Bi-ling made a rare visit to Itu Aba Island (also known as Taiping Island) in the South China Sea to observe humanitarian relief, medical evacuation, and marine pollution removal exercises. This marked the first ministerial visit to the island in seven years. Itu Aba is the largest naturally occurring feature in the Spratly Islands and is claimed by Taiwan, China, Vietnam, and the Philippines. The island's strategic value includes an airstrip, fresh water sources, and the capacity to support a sustained human presence.</w:t>
      </w:r>
      <w:r/>
    </w:p>
    <w:p>
      <w:pPr>
        <w:pStyle w:val="ListNumber"/>
        <w:spacing w:line="240" w:lineRule="auto"/>
        <w:ind w:left="720"/>
      </w:pPr>
      <w:r/>
      <w:hyperlink r:id="rId12">
        <w:r>
          <w:rPr>
            <w:color w:val="0000EE"/>
            <w:u w:val="single"/>
          </w:rPr>
          <w:t>https://www.gmanetwork.com/news/topstories/world/985116/taiwan-minister-visit-south-china-sea-island/story/</w:t>
        </w:r>
      </w:hyperlink>
      <w:r>
        <w:t xml:space="preserve"> - Taiwan's Ocean Affairs Council Minister Kuan Bi-ling visited Itu Aba Island (Taiping Island) in the South China Sea to conduct exercises, including the armed boarding of a suspicious ship. This visit was the first ministerial trip to the island in seven years. Itu Aba is controlled by Taiwan but also claimed by China, Vietnam, and the Philippines. The island's strategic importance lies in its airstrip, fresh water sources, and ability to support a sustained human presence, making it a critical node in the broader contest for maritime influence.</w:t>
      </w:r>
      <w:r/>
    </w:p>
    <w:p>
      <w:pPr>
        <w:pStyle w:val="ListNumber"/>
        <w:spacing w:line="240" w:lineRule="auto"/>
        <w:ind w:left="720"/>
      </w:pPr>
      <w:r/>
      <w:hyperlink r:id="rId11">
        <w:r>
          <w:rPr>
            <w:color w:val="0000EE"/>
            <w:u w:val="single"/>
          </w:rPr>
          <w:t>https://www.japantimes.co.jp/news/2026/04/23/asia-pacific/politics/taiwan-minister-south-china-sea-drills/</w:t>
        </w:r>
      </w:hyperlink>
      <w:r>
        <w:t xml:space="preserve"> - Taiwan's Ocean Affairs Council Minister Kuan Bi-ling made a rare visit to Itu Aba Island (Taiping Island) in the South China Sea to observe humanitarian relief, medical evacuation, and marine pollution removal exercises. This marked the first ministerial visit to the island in seven years. Itu Aba is the largest naturally occurring feature in the Spratly Islands and is claimed by Taiwan, China, Vietnam, and the Philippines. The island's strategic value includes an airstrip, fresh water sources, and the capacity to support a sustained human presence.</w:t>
      </w:r>
      <w:r/>
    </w:p>
    <w:p>
      <w:pPr>
        <w:pStyle w:val="ListNumber"/>
        <w:spacing w:line="240" w:lineRule="auto"/>
        <w:ind w:left="720"/>
      </w:pPr>
      <w:r/>
      <w:hyperlink r:id="rId14">
        <w:r>
          <w:rPr>
            <w:color w:val="0000EE"/>
            <w:u w:val="single"/>
          </w:rPr>
          <w:t>https://www.taipeitimes.com/News/editorials/archives/2026/05/01/2003856540</w:t>
        </w:r>
      </w:hyperlink>
      <w:r>
        <w:t xml:space="preserve"> - Taiwan's Ocean Affairs Council Minister Kuan Bi-ling visited Itu Aba Island (Taiping Island) to observe a maritime rescue drill, marking the first visit by the council’s head in seven years to the island in the disputed South China Sea. The rescue drill was conducted as part of the government’s efforts to transform the island into a base for humanitarian aid and supplies in the South China Sea. The drill simulated Coast Guard Administration patrol vessels intercepting a suspicious cargo ship near the island and escorting it to a dock for inspection.</w:t>
      </w:r>
      <w:r/>
    </w:p>
    <w:p>
      <w:pPr>
        <w:pStyle w:val="ListNumber"/>
        <w:spacing w:line="240" w:lineRule="auto"/>
        <w:ind w:left="720"/>
      </w:pPr>
      <w:r/>
      <w:hyperlink r:id="rId13">
        <w:r>
          <w:rPr>
            <w:color w:val="0000EE"/>
            <w:u w:val="single"/>
          </w:rPr>
          <w:t>https://globaltaiwan.org/2017/11/itu-aba-and-pratas-in-the-shifting-strategic-environment/</w:t>
        </w:r>
      </w:hyperlink>
      <w:r>
        <w:t xml:space="preserve"> - Taiwan's Itu Aba and Pratas Islands, both in the South China Sea, have become increasingly valuable as the strategic environment shifts. Taiwan has controlled Itu Aba since 1956, and the island currently houses a military garrison, a hospital, and a farm. Taiwan has deployed 40mm anti-aircraft artillery, a 120mm mortar, and AT-4 anti-armor rockets at Itu Aba and is considering additional reinforcements. The islands could also be used to house signals information gathering equipment, serving as a starting point for force projection.</w:t>
      </w:r>
      <w:r/>
    </w:p>
    <w:p>
      <w:pPr>
        <w:pStyle w:val="ListNumber"/>
        <w:spacing w:line="240" w:lineRule="auto"/>
        <w:ind w:left="720"/>
      </w:pPr>
      <w:r/>
      <w:hyperlink r:id="rId15">
        <w:r>
          <w:rPr>
            <w:color w:val="0000EE"/>
            <w:u w:val="single"/>
          </w:rPr>
          <w:t>https://www.specialeurasia.com/2021/11/16/militarisation-south-china-sea/</w:t>
        </w:r>
      </w:hyperlink>
      <w:r>
        <w:t xml:space="preserve"> - Since Xi Jinping's rise to power in 2012, China has identified the South China Sea as a region of high geopolitical importance, leading to an increased presence of the People's Liberation Army (PLA) in the area, particularly near the Spratly and Paracel archipelagos. China has constructed artificial islands in the Spratlys, including Fiery Cross Reef, Subi Reef, and Mischief Reef, which feature landing strips for aircraft, hangars, land artillery, radar, and sensors. These developments aim to enhance China's military capabilities and control over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malaysiansmustknowthetruth.blogspot.com/2026/05/beware-militarisation-in-south-china-sea.html" TargetMode="External"/><Relationship Id="rId10" Type="http://schemas.openxmlformats.org/officeDocument/2006/relationships/hyperlink" Target="https://www.taipeitimes.com/News/taiwan/archives/2026/04/23/2003856112" TargetMode="External"/><Relationship Id="rId11" Type="http://schemas.openxmlformats.org/officeDocument/2006/relationships/hyperlink" Target="https://www.japantimes.co.jp/news/2026/04/23/asia-pacific/politics/taiwan-minister-south-china-sea-drills/" TargetMode="External"/><Relationship Id="rId12" Type="http://schemas.openxmlformats.org/officeDocument/2006/relationships/hyperlink" Target="https://www.gmanetwork.com/news/topstories/world/985116/taiwan-minister-visit-south-china-sea-island/story/" TargetMode="External"/><Relationship Id="rId13" Type="http://schemas.openxmlformats.org/officeDocument/2006/relationships/hyperlink" Target="https://globaltaiwan.org/2017/11/itu-aba-and-pratas-in-the-shifting-strategic-environment/" TargetMode="External"/><Relationship Id="rId14" Type="http://schemas.openxmlformats.org/officeDocument/2006/relationships/hyperlink" Target="https://www.taipeitimes.com/News/editorials/archives/2026/05/01/2003856540" TargetMode="External"/><Relationship Id="rId15" Type="http://schemas.openxmlformats.org/officeDocument/2006/relationships/hyperlink" Target="https://www.specialeurasia.com/2021/11/16/militarisation-south-china-se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