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fuel prices rise sharply amid Iran conflict escalation, risking broader inflationary pressures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economic fallout from the conflict in Iran has so far been felt most visibly at UK forecourts, where petrol and diesel prices have risen, but analysts say the wider risk is that longer disruption to oil and fuel flows could begin to feed into shortages and broader inflationary pressure. Lindsay James, investment strategist at Quilter, said the impact in Britain has been largely confined to higher fuel costs so far, though she warned that "every day that passes without a resumption of supply sees the risk of physical shortages and steeper price rises on a range of goods increasing".</w:t>
      </w:r>
      <w:r/>
    </w:p>
    <w:p>
      <w:r/>
      <w:r>
        <w:t>That concern comes against a backdrop of already sharp moves in energy markets. The Institute for Fiscal Studies said wholesale gas prices climbed by 67% and oil prices by 35% between 28 February and 12 March 2026, underscoring how quickly tensions in the Middle East can filter through to the UK economy. It said governments have a range of possible responses, from tax and benefit measures to broader support for households and firms, if the shock persists.</w:t>
      </w:r>
      <w:r/>
    </w:p>
    <w:p>
      <w:r/>
      <w:r>
        <w:t>At the pump, the effect has been measurable. The House of Commons Library said UK petrol prices rose by 12p a litre and diesel by 25p a litre in the days after 28 February, as supply disruption pushed up crude prices. The RAC Foundation went further, estimating that drivers have already paid more than £2bn extra in fuel costs since the conflict began, with diesel motorists absorbing the larger share of the burden.</w:t>
      </w:r>
      <w:r/>
    </w:p>
    <w:p>
      <w:r/>
      <w:r>
        <w:t>While fuel remains the most immediate pressure point, economists warn the consequences could spread through transport, food and household bills if the situation worsens. History suggests that even temporary oil shocks can quickly become broader cost-of-living problems, particularly in an economy still sensitive to energy prices. For now, however, the main effect in Britain remains at the forecourt rather than in empty shelves, and much depends on how long supply stays disrupted.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[5]</w:t>
        </w:r>
      </w:hyperlink>
      <w:r>
        <w:t xml:space="preserve">- Paragraph 3: </w:t>
      </w:r>
      <w:hyperlink r:id="rId11">
        <w:r>
          <w:rPr>
            <w:color w:val="0000EE"/>
            <w:u w:val="single"/>
          </w:rPr>
          <w:t>[2]</w:t>
        </w:r>
      </w:hyperlink>
      <w:r>
        <w:t xml:space="preserve">, </w:t>
      </w:r>
      <w:hyperlink r:id="rId12">
        <w:r>
          <w:rPr>
            <w:color w:val="0000EE"/>
            <w:u w:val="single"/>
          </w:rPr>
          <w:t>[3]</w:t>
        </w:r>
      </w:hyperlink>
      <w:r>
        <w:t xml:space="preserve">- Paragraph 4: </w:t>
      </w:r>
      <w:hyperlink r:id="rId12">
        <w:r>
          <w:rPr>
            <w:color w:val="0000EE"/>
            <w:u w:val="single"/>
          </w:rPr>
          <w:t>[3]</w:t>
        </w:r>
      </w:hyperlink>
      <w:r>
        <w:t xml:space="preserve">, </w:t>
      </w:r>
      <w:hyperlink r:id="rId10">
        <w:r>
          <w:rPr>
            <w:color w:val="0000EE"/>
            <w:u w:val="single"/>
          </w:rPr>
          <w:t>[5]</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https://www.bbc.com/news/articles/cj4pxr0gr02o?at_medium=RSS&amp;at_campaign=rss</w:t>
        </w:r>
      </w:hyperlink>
      <w:r>
        <w:t xml:space="preserve"> - Please view link - unable to able to access data</w:t>
      </w:r>
      <w:r/>
    </w:p>
    <w:p>
      <w:pPr>
        <w:pStyle w:val="ListNumber"/>
        <w:spacing w:line="240" w:lineRule="auto"/>
        <w:ind w:left="720"/>
      </w:pPr>
      <w:r/>
      <w:hyperlink r:id="rId11">
        <w:r>
          <w:rPr>
            <w:color w:val="0000EE"/>
            <w:u w:val="single"/>
          </w:rPr>
          <w:t>https://commonslibrary.parliament.uk/research-briefings/sn04712/</w:t>
        </w:r>
      </w:hyperlink>
      <w:r>
        <w:t xml:space="preserve"> - This House of Commons Library briefing examines trends in UK petrol and diesel prices, highlighting record highs in July 2022 and subsequent fluctuations. It discusses the impact of the Middle East conflict, noting that between 28 February and early March 2026, petrol prices increased by 12 pence per litre and diesel by 25 pence per litre due to oil supply disruptions. The briefing also covers fuel duty rates and compares UK prices with those in other EU countries.</w:t>
      </w:r>
      <w:r/>
    </w:p>
    <w:p>
      <w:pPr>
        <w:pStyle w:val="ListNumber"/>
        <w:spacing w:line="240" w:lineRule="auto"/>
        <w:ind w:left="720"/>
      </w:pPr>
      <w:r/>
      <w:hyperlink r:id="rId12">
        <w:r>
          <w:rPr>
            <w:color w:val="0000EE"/>
            <w:u w:val="single"/>
          </w:rPr>
          <w:t>https://www.racfoundation.org/media-centre/war-premium-paid-at-the-pumps-hits-2-billion</w:t>
        </w:r>
      </w:hyperlink>
      <w:r>
        <w:t xml:space="preserve"> - The RAC Foundation reports that since the conflict in the Persian Gulf began on 28 February 2026, UK drivers have paid an additional £2.021 billion for petrol and diesel over expected prices. This 'war premium' reflects the impact of the Middle East conflict on fuel prices, with diesel drivers contributing £1.511 billion and petrol drivers £510 million to the total.</w:t>
      </w:r>
      <w:r/>
    </w:p>
    <w:p>
      <w:pPr>
        <w:pStyle w:val="ListNumber"/>
        <w:spacing w:line="240" w:lineRule="auto"/>
        <w:ind w:left="720"/>
      </w:pPr>
      <w:r/>
      <w:hyperlink r:id="rId14">
        <w:r>
          <w:rPr>
            <w:color w:val="0000EE"/>
            <w:u w:val="single"/>
          </w:rPr>
          <w:t>https://www.racfoundation.org/media-centre/pump-price-war-premium-passes-one-billion-pounds</w:t>
        </w:r>
      </w:hyperlink>
      <w:r>
        <w:t xml:space="preserve"> - The RAC Foundation estimates that UK drivers have paid over £1 billion in 'war premiums' at the pumps since the conflict in Iran started on 28 February 2026. This additional cost is due to higher petrol and diesel prices resulting from the Middle East conflict, with diesel drivers bearing 75% of the extra expense.</w:t>
      </w:r>
      <w:r/>
    </w:p>
    <w:p>
      <w:pPr>
        <w:pStyle w:val="ListNumber"/>
        <w:spacing w:line="240" w:lineRule="auto"/>
        <w:ind w:left="720"/>
      </w:pPr>
      <w:r/>
      <w:hyperlink r:id="rId10">
        <w:r>
          <w:rPr>
            <w:color w:val="0000EE"/>
            <w:u w:val="single"/>
          </w:rPr>
          <w:t>https://ifs.org.uk/articles/what-does-war-middle-east-mean-energy-prices-and-how-could-government-respond</w:t>
        </w:r>
      </w:hyperlink>
      <w:r>
        <w:t xml:space="preserve"> - The Institute for Fiscal Studies analyses the impact of the Middle East conflict on energy prices, noting that between 28 February and 12 March 2026, wholesale gas prices rose by 67% and oil prices by 35%. The report compares this to past energy price shocks and discusses potential government responses to mitigate the effects on consumers and businesses.</w:t>
      </w:r>
      <w:r/>
    </w:p>
    <w:p>
      <w:pPr>
        <w:pStyle w:val="ListNumber"/>
        <w:spacing w:line="240" w:lineRule="auto"/>
        <w:ind w:left="720"/>
      </w:pPr>
      <w:r/>
      <w:hyperlink r:id="rId15">
        <w:r>
          <w:rPr>
            <w:color w:val="0000EE"/>
            <w:u w:val="single"/>
          </w:rPr>
          <w:t>https://www.itv.com/news/2026-03-09/food-prices-energy-bills-and-pensions-what-is-the-impact-of-the-iran-war</w:t>
        </w:r>
      </w:hyperlink>
      <w:r>
        <w:t xml:space="preserve"> - ITV News explores the broader economic impact of the Iran conflict, highlighting that petrol prices have increased by 3.2p per litre and diesel by 4p per litre in the three weeks to 18 February 2024. The article discusses how rising oil prices, influenced by Middle East tensions, affect various sectors, including food prices, energy bills, and pensions.</w:t>
      </w:r>
      <w:r/>
    </w:p>
    <w:p>
      <w:pPr>
        <w:pStyle w:val="ListNumber"/>
        <w:spacing w:line="240" w:lineRule="auto"/>
        <w:ind w:left="720"/>
      </w:pPr>
      <w:r/>
      <w:hyperlink r:id="rId16">
        <w:r>
          <w:rPr>
            <w:color w:val="0000EE"/>
            <w:u w:val="single"/>
          </w:rPr>
          <w:t>https://www.theguardian.com/money/2024/feb/21/uk-petrol-price-jumps-houthi-attacks</w:t>
        </w:r>
      </w:hyperlink>
      <w:r>
        <w:t xml:space="preserve"> - The Guardian reports on a significant rise in UK petrol and diesel prices following attacks by the Houthi movement in the Red Sea. Petrol prices increased by 3.2p per litre and diesel by 4p per litre, attributed to the rising price of oil, which had been trading above $80 a barrel for most of the past four weeks.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j4pxr0gr02o?at_medium=RSS&amp;at_campaign=rss" TargetMode="External"/><Relationship Id="rId10" Type="http://schemas.openxmlformats.org/officeDocument/2006/relationships/hyperlink" Target="https://ifs.org.uk/articles/what-does-war-middle-east-mean-energy-prices-and-how-could-government-respond" TargetMode="External"/><Relationship Id="rId11" Type="http://schemas.openxmlformats.org/officeDocument/2006/relationships/hyperlink" Target="https://commonslibrary.parliament.uk/research-briefings/sn04712/" TargetMode="External"/><Relationship Id="rId12" Type="http://schemas.openxmlformats.org/officeDocument/2006/relationships/hyperlink" Target="https://www.racfoundation.org/media-centre/war-premium-paid-at-the-pumps-hits-2-billion" TargetMode="External"/><Relationship Id="rId13" Type="http://schemas.openxmlformats.org/officeDocument/2006/relationships/hyperlink" Target="https://www.noahwire.com" TargetMode="External"/><Relationship Id="rId14" Type="http://schemas.openxmlformats.org/officeDocument/2006/relationships/hyperlink" Target="https://www.racfoundation.org/media-centre/pump-price-war-premium-passes-one-billion-pounds" TargetMode="External"/><Relationship Id="rId15" Type="http://schemas.openxmlformats.org/officeDocument/2006/relationships/hyperlink" Target="https://www.itv.com/news/2026-03-09/food-prices-energy-bills-and-pensions-what-is-the-impact-of-the-iran-war" TargetMode="External"/><Relationship Id="rId16" Type="http://schemas.openxmlformats.org/officeDocument/2006/relationships/hyperlink" Target="https://www.theguardian.com/money/2024/feb/21/uk-petrol-price-jumps-houthi-atta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