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Army shifts focus to AI as a decisive factor in future cyber battles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US Army is increasingly treating artificial intelligence not as a future add-on, but as a battlefield necessity, after a recent exercise showed how an enemy AI could probe and adapt to defences faster than human operators could respond. In the simulation, Army networks supporting operations in the Asia-Pacific were harried by a digital adversary designed to confuse soldiers, expose weaknesses and keep shifting its tactics in real time.</w:t>
      </w:r>
      <w:r/>
    </w:p>
    <w:p>
      <w:r/>
      <w:r>
        <w:t>The exercise, the Army’s second AI tabletop event, brought together 14 companies, including Google, OpenAI, Microsoft, Amazon Web Services and Palo Alto Networks, alongside Army and Pentagon officials. Brandon Pugh, the Army’s principal cyber adviser, said the scenario was framed around an Indo-Pacific crisis in September 2027 and was built on the idea that a hostile AI would not strike once, but would launch repeated attacks, adjusting after each encounter.</w:t>
      </w:r>
      <w:r/>
    </w:p>
    <w:p>
      <w:r/>
      <w:r>
        <w:t>Gen. Chris Eubank, who leads Army Cyber Command, said the discussion centred on how AI and frontier models could help the service defend itself more effectively. One recurring theme was deception: using machine intelligence to detect intruders, study their behaviour and force them to waste time and resources. Participants also uncovered vulnerabilities in Army systems that had not previously been identified, underscoring how quickly the threat picture is changing.</w:t>
      </w:r>
      <w:r/>
    </w:p>
    <w:p>
      <w:r/>
      <w:r>
        <w:t>The Army’s concerns mirror a broader shift across the Pentagon. The Defence Innovation Unit is already developing Thunderforge, an experimental AI programme that uses multiple digital agents to scrutinise war plans and flag weaknesses human planners may miss. That project has been tested in exercises linked to US Indo-Pacific Command and is intended for commanders and planners in both the Pacific and Europe. Separately, Army officials have signalled they want to move faster than traditional procurement allows, with Cyber Command looking at short testing cycles of 30 to 90 days for new AI tools.</w:t>
      </w:r>
      <w:r/>
    </w:p>
    <w:p>
      <w:r/>
      <w:r>
        <w:t>For now, the Army still requires a human in the loop for all tasks, but leaders are openly questioning whether that will be enough in a future cyber conflict. Eubank said the service cannot afford to think only in terms of AI augmenting people; the harder question is where machines should be allowed to make decisions on their own in cyberspace defence. That debate is likely to shape how the Army equips itself for a contest in which speed may matter more than volume, and where the adversary may be a system that learns as it attacks.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[3]</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https://www.businessinsider.com/how-us-army-is-readying-for-enemy-ai-cyberspace-attack-2026-5</w:t>
        </w:r>
      </w:hyperlink>
      <w:r>
        <w:t xml:space="preserve"> - Please view link - unable to able to access data</w:t>
      </w:r>
      <w:r/>
    </w:p>
    <w:p>
      <w:pPr>
        <w:pStyle w:val="ListNumber"/>
        <w:spacing w:line="240" w:lineRule="auto"/>
        <w:ind w:left="720"/>
      </w:pPr>
      <w:r/>
      <w:hyperlink r:id="rId10">
        <w:r>
          <w:rPr>
            <w:color w:val="0000EE"/>
            <w:u w:val="single"/>
          </w:rPr>
          <w:t>https://www.bespacific.com/thunderforge-brings-ai-agents-to-wargames/</w:t>
        </w:r>
      </w:hyperlink>
      <w:r>
        <w:t xml:space="preserve"> - The Defense Innovation Unit (DIU), part of the U.S. Department of Defense, is leading an experimental project called Thunderforge. This initiative aims to develop a custom AI system with multiple digital agents that critique war plans across various military domains, running parallel analyses and identifying potential weaknesses overlooked by human planners. The U.S. Indo-Pacific Command (INDOPACOM) tested some of Thunderforge’s AI capabilities during a tabletop exercise in June. The project, first announced in March, remains in the early stages, with an initial rollout targeting commanders and planners across INDOPACOM and its sister command in Europe (EUCOM).</w:t>
      </w:r>
      <w:r/>
    </w:p>
    <w:p>
      <w:pPr>
        <w:pStyle w:val="ListNumber"/>
        <w:spacing w:line="240" w:lineRule="auto"/>
        <w:ind w:left="720"/>
      </w:pPr>
      <w:r/>
      <w:hyperlink r:id="rId11">
        <w:r>
          <w:rPr>
            <w:color w:val="0000EE"/>
            <w:u w:val="single"/>
          </w:rPr>
          <w:t>https://www.axios.com/2026/04/30/army-cybersecurity-artificial-intelligence-military</w:t>
        </w:r>
      </w:hyperlink>
      <w:r>
        <w:t xml:space="preserve"> - The U.S. Army is collaborating with leading technology and cybersecurity companies to enhance its AI-driven cyber defense strategies. During a recent AI tabletop exercise, executives from major firms including Amazon Web Services, Google, Microsoft, OpenAI, and CrowdStrike gathered to advise the Army on integrating automated cyber defense tools. The urgency stems from the rapid advancement in AI technologies such as OpenAI’s GPT-5.4-Cyber and Mythos Preview, which raise concerns about potential AI-powered cyberattacks. Army officials emphasized that they aim to deploy capabilities quickly, bypassing traditional slow procurement methods. The exercise focused on defensive applications, particularly on using AI to secure Army networks and innovation in deception tactics to confuse and mislead hostile AI systems. Looking forward, Army Cyber Command intends to pilot new AI solutions in short cycles—30 to 90 days—within its testing labs for rapid evaluation and potential procurement.</w:t>
      </w:r>
      <w:r/>
    </w:p>
    <w:p>
      <w:pPr>
        <w:pStyle w:val="ListNumber"/>
        <w:spacing w:line="240" w:lineRule="auto"/>
        <w:ind w:left="720"/>
      </w:pPr>
      <w:r/>
      <w:hyperlink r:id="rId12">
        <w:r>
          <w:rPr>
            <w:color w:val="0000EE"/>
            <w:u w:val="single"/>
          </w:rPr>
          <w:t>https://warroom.armywarcollege.edu/podcasts/data-deterrence-diplomacy/</w:t>
        </w:r>
      </w:hyperlink>
      <w:r>
        <w:t xml:space="preserve"> - Carol Stauffer, U.S. Army Pacific G2, joins host Tom Spahr in the virtual studio to explore the critical role of Theater Army intelligence in the Indo-Pacific theater. Drawing on her deep regional expertise, she explains how her team synchronizes operations across 35 nations to maintain deterrence and prevent conflict. Stauffer highlights a pivotal shift from traditional “kill chains” to a “kill mesh”—a persistent tapestry of collection that integrates kinetic, cyber, and space effects across every domain. Because the Indo-Pacific lacks a formal security framework like NATO, she emphasizes that her mission relies as much on human relationships and bilateral interoperability as it does on data.</w:t>
      </w:r>
      <w:r/>
    </w:p>
    <w:p>
      <w:pPr>
        <w:pStyle w:val="ListNumber"/>
        <w:spacing w:line="240" w:lineRule="auto"/>
        <w:ind w:left="720"/>
      </w:pPr>
      <w:r/>
      <w:hyperlink r:id="rId13">
        <w:r>
          <w:rPr>
            <w:color w:val="0000EE"/>
            <w:u w:val="single"/>
          </w:rPr>
          <w:t>https://www.missiledefenseadvocacy.org/missile-defense-news/indopacom-brings-ai-to-wargaming-exercise/</w:t>
        </w:r>
      </w:hyperlink>
      <w:r>
        <w:t xml:space="preserve"> - Brig. Gen. Michael Rose, 3rd MDTF Commander and Col. Charles Kean, 1st MDTF Commander present: Enhancing Lethality, Operational Multi-Domain Task Forces in INDOPACOM during the 2025 Land Forces Pacific Symposium and Exposition (LANPAC), Honolulu, Hawaii, May 13, 2025. Hosted by the Association of the United States Army (AUSA) and supported by U.S. Army Pacific (USARPAC), LANPAC 2025 brings together representatives from more than 30 Indo-Pacific nations, including a dozen Chiefs of Armies, to address critical security challenges. LANPAC builds trust by fostering dialogue, enabling collaboration, and sharing innovative solutions that enhance joint and multinational readiness.</w:t>
      </w:r>
      <w:r/>
    </w:p>
    <w:p>
      <w:pPr>
        <w:pStyle w:val="ListNumber"/>
        <w:spacing w:line="240" w:lineRule="auto"/>
        <w:ind w:left="720"/>
      </w:pPr>
      <w:r/>
      <w:hyperlink r:id="rId15">
        <w:r>
          <w:rPr>
            <w:color w:val="0000EE"/>
            <w:u w:val="single"/>
          </w:rPr>
          <w:t>https://en.wikipedia.org/wiki/Super_Garuda_Shield</w:t>
        </w:r>
      </w:hyperlink>
      <w:r>
        <w:t xml:space="preserve"> - Super Garuda Shield (formerly Garuda Shield) is a two-week multinational military exercise between the United States Armed Forces, Indonesian National Armed Forces, and multiple partner nations. The purpose of this joint exercise is to maintain peace and security, including to strengthen relationships within the Indo-Pacific region by enhancing military capabilities, interoperability, and collective commitment to a free and open Indo-Pacific. This joint-exercise is annually conducted since 2007 in Indonesia.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insider.com/how-us-army-is-readying-for-enemy-ai-cyberspace-attack-2026-5" TargetMode="External"/><Relationship Id="rId10" Type="http://schemas.openxmlformats.org/officeDocument/2006/relationships/hyperlink" Target="https://www.bespacific.com/thunderforge-brings-ai-agents-to-wargames/" TargetMode="External"/><Relationship Id="rId11" Type="http://schemas.openxmlformats.org/officeDocument/2006/relationships/hyperlink" Target="https://www.axios.com/2026/04/30/army-cybersecurity-artificial-intelligence-military" TargetMode="External"/><Relationship Id="rId12" Type="http://schemas.openxmlformats.org/officeDocument/2006/relationships/hyperlink" Target="https://warroom.armywarcollege.edu/podcasts/data-deterrence-diplomacy/" TargetMode="External"/><Relationship Id="rId13" Type="http://schemas.openxmlformats.org/officeDocument/2006/relationships/hyperlink" Target="https://www.missiledefenseadvocacy.org/missile-defense-news/indopacom-brings-ai-to-wargaming-exercise/" TargetMode="External"/><Relationship Id="rId14" Type="http://schemas.openxmlformats.org/officeDocument/2006/relationships/hyperlink" Target="https://www.noahwire.com" TargetMode="External"/><Relationship Id="rId15" Type="http://schemas.openxmlformats.org/officeDocument/2006/relationships/hyperlink" Target="https://en.wikipedia.org/wiki/Super_Garuda_Shie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