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Military Seizes Rafah Border Crossing Amid Escalating Conflict with Hamas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Israeli military has seized control of the Rafah border crossing between Egypt and the Gaza Strip, escalating its campaign against Hamas as the conflict reaches its eighth month. The city of Rafah, one of the densest population centers globally, has witnessed severe strikes, affecting local residents and sparking international concern.</w:t>
      </w:r>
      <w:r/>
    </w:p>
    <w:p>
      <w:r/>
      <w:r>
        <w:t>This advance into Rafah, amid ongoing attacks, has led to calls from global leaders including UK's Prime Minister Rishi Sunak and Foreign Minister David Cameron for a de-escalation. Despite this pressure and a strong global reaction, the UK continues to sell arms to Israel. The border at Rafah remains largely closed, hindering the exit of Palestinians and the entry of crucial humanitarian aid.</w:t>
      </w:r>
      <w:r/>
    </w:p>
    <w:p>
      <w:r/>
      <w:r>
        <w:t>The term "All eyes on Rafah" has emerged as a rallying cry on social media, urging international attention towards the plight of the city's residents. This surge in attention has been amplified by celebrities and key public figures, highlighting the dire situation on the ground.</w:t>
      </w:r>
      <w:r/>
    </w:p>
    <w:p>
      <w:r/>
      <w:r>
        <w:t>The offensive in Gaza has resulted in over 33,000 Palestinian deaths, including significant child casualties, since the conflict intensified on October 7. As Israeli forces continue their operations, the international community remains split on the path to resolution, with ongoing debates and discussions about the humanitarian impact and the broader geopolitical implications.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