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Intensify Military Operations in Northeastern Ukraine, Prompting Mass Evacuations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forces have intensified their military operations in northeastern Ukraine, particularly targeting the region near Kharkiv, Ukraine’s second-largest city. General Kyrylo Budanov, head of Ukraine’s military intelligence, expressed concerns about the severity of the situation as Russian troops have advanced considerably, seizing at least nine settlements and villages. The offensive began last week and has prompted mass evacuations, with thousands of civilians fleeing the escalating conflict.</w:t>
      </w:r>
      <w:r/>
    </w:p>
    <w:p>
      <w:r/>
      <w:r>
        <w:t>The Russian advance quickly extended up to five miles into Ukrainian territory, capturing key areas and pushing Ukrainian forces to reallocate troops from other fronts to counter the sudden escalation. This redirection of forces could potentially leave other strategic areas vulnerable, particularly in the southeast. The rapid progression of Russian troops is partly attributed to the lack of fortified Ukrainian positions along parts of the northeastern border, a consequence of continuous shelling throughout the conflict.</w:t>
      </w:r>
      <w:r/>
    </w:p>
    <w:p>
      <w:r/>
      <w:r>
        <w:t>Amidst these developments, Ukraine is grappling with a critical shortage of military supplies, especially in artillery ammunition, significantly affecting its defensive capabilities. Recent U.S. aid, amounting to $60.8 billion, aims to replenish these deficiencies, but the impact is yet to be fully felt on the ground. The situation remains fluid, with ongoing intense fighting near Vovchansk and newer assaults expected near the city of Sumy.</w:t>
      </w:r>
      <w:r/>
    </w:p>
    <w:p>
      <w:r/>
      <w:r>
        <w:t>Local authorities and military officials continue efforts to stabilize the situation and manage civilian evacuations, though the outcome remains uncertain as both sides prepare for possible prolonged engagements in the volatile northeastern border area.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