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Ukraine's Air Defense Struggles Amid Rising Russian Missile Strikes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Ukraine's Air Defense Struggles Amid Increasing Russian Missile Strikes</w:t>
      </w:r>
      <w:r/>
    </w:p>
    <w:p>
      <w:r/>
      <w:r>
        <w:t>Ukraine's air defense capability has been significantly challenged due to an escalation in Russian missile strikes since April 2023. Initially capable of intercepting a majority of Russia's missile attacks, Ukrainian forces now report a sharp decline in their interception rates. From intercepting over 80% in May last year, the rate has dropped to less than half recently.</w:t>
      </w:r>
      <w:r/>
    </w:p>
    <w:p>
      <w:r/>
      <w:r>
        <w:t>The data, detailed by the Ukrainian Air Force, highlights that hundreds of Russian missiles are launched monthly, with a growing number breaching Ukraine's air defenses. This shift comes as Russia employs larger barrages and faster missiles difficult to counteract, often targeting critical infrastructure – such as the largest power plant in the Kyiv region – and heavily populated urban areas, exacerbating civilian distress.</w:t>
      </w:r>
      <w:r/>
    </w:p>
    <w:p>
      <w:r/>
      <w:r>
        <w:t xml:space="preserve">Extensive analysis indicates that as Russia adapted its tactics, using drones followed by missile waves, Ukraine's traditional air defenses like the recently acquired Patriot systems have been overwhelmed. Despite the deployment of at least three Patriot systems and 15 other air-defense units, the intensified attacks during the winter rendered Ukraine unable to defend effectively against new missile types like the Iskander-M ballistic and Kh-22 supersonic missiles. </w:t>
      </w:r>
      <w:r/>
    </w:p>
    <w:p>
      <w:r/>
      <w:r>
        <w:t>To aid Ukraine, the United States recently approved a $60 billion military package, which includes more air-defense missiles. However, there is a concern about the timing and sufficiency of the aid amidst growing shortages of ammunition highlighted by significant events like the destruction of the key power facility in Kyiv, leaving the capital highly vulnerable despite the presence of Patriot batteries.</w:t>
      </w:r>
      <w:r/>
    </w:p>
    <w:p>
      <w:r/>
      <w:r>
        <w:rPr>
          <w:b/>
        </w:rPr>
        <w:t>Response and Adaptation</w:t>
      </w:r>
      <w:r/>
    </w:p>
    <w:p>
      <w:r/>
      <w:r>
        <w:t>In addressing these challenges, Ukraine adapts by using air-defense systems in non-traditional ways such as mobilizing them across various locations, aiming to reduce the predictability of their defense strategy against continuous Russian advancements. Additionally, Ukraine has been somewhat effective in intercepting low-cost drones, managing a success rate of about 80% over the past year due to their slower speeds which make them easier targets compared to high-speed missiles.</w:t>
      </w:r>
      <w:r/>
    </w:p>
    <w:p>
      <w:r/>
      <w:r>
        <w:t>The ongoing conflict and its developments underline the severe stresses on Ukraine's military resources and strategic capabilities, urging a rapid enhancement and reassessment of its current military tactics and air-defense systems.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