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WADA to Hold Urgent Meeting Regarding Chinese Swimmers' Doping Scandal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World Anti-Doping Agency (WADA) has scheduled an urgent meeting for its foundation board to address the case involving 23 Chinese swimmers who tested positive for trimetazidine, a banned heart medication known for enhancing performance, yet were allowed to compete in the 2020 Tokyo Olympics. These developments follow revelations last month about WADA's decision not to suspend the athletes, attributing the test results to contamination. This explanation, offered by the China Anti-Doping Agency (Chinada), has not been independently disproved by WADA, despite severe criticism and accusations of a cover-up which WADA has labeled as "completely false and defamatory."</w:t>
      </w:r>
      <w:r/>
    </w:p>
    <w:p>
      <w:r/>
      <w:r>
        <w:t>In response to the controversy, WADA is conducting an independent review of the situation, anticipated to conclude in the summer. The foundation board, consisting of 42 members from the Olympic movement and various public institutions, is set to convene on Friday to receive an in-depth briefing from WADA experts on the matter. High-profile critics, such as the United States Anti-Doping Agency (Usada) and Aquatics GB, have expressed significant concern over the handling of the case.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