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Military Lawyer David McBride Sentenced to 5 Years for Leaking Classified Documents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an Australian court in Canberra sentenced David McBride, a former military lawyer, to five years and eight months in prison. McBride had previously admitted to stealing and leaking over 200 classified documents related to Australia’s military involvement in Afghanistan. These documents were key to the Australian Broadcasting Corporation's 2017 investigative series "The Afghan Files," which exposed alleged war crimes by Australian special forces.</w:t>
      </w:r>
      <w:r/>
    </w:p>
    <w:p>
      <w:r/>
      <w:r>
        <w:t>The sentencing followed findings from the 2020 Brereton report, which implicated Australian forces in the unlawful killing of 39 unarmed prisoners and civilians in Afghanistan between 2005 and 2016. Despite McBride's claim that his actions were in the national interest, Supreme Court Justice David Mossop ruled against him, emphasizing the seriousness of the breach of trust given McBride’s high-security clearance.</w:t>
      </w:r>
      <w:r/>
    </w:p>
    <w:p>
      <w:r/>
      <w:r>
        <w:t>Justice Mossop acknowledged McBride’s mental health issues, including PTSD, but underscored the need for a significant punishment to deter similar conduct by others. McBride, who appeared in court with his support dog, will serve a non-parole period of 27 months.</w:t>
      </w:r>
      <w:r/>
    </w:p>
    <w:p>
      <w:r/>
      <w:r>
        <w:t>The case has stirred public reactions, with supporters deeming McBride a hero, while legal perspectives underline the gravity of leaking classified information. McBride's defense team has indicated plans to appeal the conviction.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