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Georgia's Parliament Approves 'Foreign Agent Law' Amidst Mass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Georgia’s parliament approved a controversial “foreign agent law” amidst mass protests. The law classifies organizations receiving over 20% of their funding from abroad as “foreign agents.” Critics draw parallels to Russia’s similar law, which has targeted independent media and NGOs. Despite opposition, including over 30 European Parliament members and warnings from EU’s foreign policy chief Josep Borrell, the vote passed 84 to 30. Georgian President Salome Zourabichvili has pledged a veto, but Parliament retains the power to override this. Major protests have been ongoing since April.</w:t>
      </w:r>
      <w:r/>
    </w:p>
    <w:p>
      <w:r/>
      <w:r>
        <w:t>In a related development, Niger's Prime Minister Ali Mahaman Lamine Zeine criticized the United States for failing to assist against Islamist insurgencies, leading to the rupture of a key military pact. Following a military coup in 2023, the US halted support and withdrew forces from Niger, raising concerns about increasing Russian influence in the region. Zeine accused the US of failing to provide necessary military aid while warning against forming alliances with Russia and Iran. Despite strained relations, Zeine emphasized Niger’s willingness to maintain economic ties with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