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Signs Bill Banning Russian Enriched Uranium Imports in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President Joe Biden signed a bipartisan bill that bans the import of enriched uranium from Russia. This legislative action is part of the U.S. response to Russia's invasion of Ukraine and aims to diminish one of Moscow’s significant revenue streams. The ban will take effect approximately 90 days after its enactment.</w:t>
      </w:r>
      <w:r/>
    </w:p>
    <w:p>
      <w:r/>
      <w:r>
        <w:t>The United States, which relies on Russia for about 24% of its enriched uranium needs, had previously imposed bans on Russian oil and gas imports shortly after the invasion in February 2022. However, the enactment concerning uranium was delayed due to concerns about potential disruptions to the U.S.'s 93 nuclear reactors.</w:t>
      </w:r>
      <w:r/>
    </w:p>
    <w:p>
      <w:r/>
      <w:r>
        <w:t>The ban includes provisions for waivers from the Department of Energy, valid until 2028, to alleviate potential impacts on power supply from immediate cut-offs. The legislation also allocates $2.7 billion to enhance domestic uranium processing capabilities, aiming to replace Russian imports with U.S. production and bolster the national nuclear industry.</w:t>
      </w:r>
      <w:r/>
    </w:p>
    <w:p>
      <w:r/>
      <w:r>
        <w:t>The decision to ban Russian uranium imports aligns with the administration's broader energy and national security goals, including transitioning to 100% clean electricity by 2035. Currently, nuclear power generates over half of the U.S.’s emissions-free electricity. The bill's passage was facilitated by the dropping of opposition by Senator Ted Cruz (R-Tx) and is seen as a critical step toward securing U.S. energy independence from Russian resources.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