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Reports Mass Displacement in Gaza's Rafah Amid Israeli Military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UN Reports Mass Displacement in Gaza's Rafah Amid Israeli Military Operations</w:t>
      </w:r>
      <w:r/>
    </w:p>
    <w:p>
      <w:r/>
      <w:r>
        <w:t>Approximately 450,000 Palestinians have fled Rafah in southern Gaza over the past week, according to the United Nations, as Israeli tanks advance further into the city. The UN Relief and Works Agency for Palestine Refugees (UNRWA) reports that civilians are battling "exhaustion, hunger, and fear."</w:t>
      </w:r>
      <w:r/>
    </w:p>
    <w:p>
      <w:r/>
      <w:r>
        <w:t>The Israeli military has stated that it is targeting "terrorist locations" in Rafah, involving over a million previously sheltered people. Concurrently, escalations in northern Gaza have displaced another 100,000 Palestinians, particularly affecting areas like Zeitoun and Jabalia.</w:t>
      </w:r>
      <w:r/>
    </w:p>
    <w:p>
      <w:r/>
      <w:r>
        <w:t>Israel's operations in Gaza were initiated following a 7 October cross-border attack by Hamas, which resulted in around 1,200 Israeli casualties and 252 hostages taken. In retaliation, Israel vowed to dismantle Hamas, leading to significant military engagements.</w:t>
      </w:r>
      <w:r/>
    </w:p>
    <w:p>
      <w:r/>
      <w:r>
        <w:t>The Hamas-run health ministry in Gaza reported that over 35,170 Palestinians have died since the conflict began, with 82 fatalities in the last 24 hours.</w:t>
      </w:r>
      <w:r/>
    </w:p>
    <w:p>
      <w:r/>
      <w:r>
        <w:t>The ongoing conflict impacts UN operations and humanitarian aid in Gaza. Staff movements are severely restricted, and the UN has witnessed a reduction in fuel, food, and essential supplies due to the closure of the Rafah and Kerem Shalom crossings.</w:t>
      </w:r>
      <w:r/>
    </w:p>
    <w:p>
      <w:r/>
      <w:r>
        <w:t>The White House has expressed concerns over potential mass civilian casualties if a major military operation is launched in Rafah, advising caution and strategic reassessment.</w:t>
      </w:r>
      <w:r/>
    </w:p>
    <w:p>
      <w:r/>
      <w:r>
        <w:t>International diplomatic efforts, including those by Qatar and Egypt, have aimed at brokering ceasefires and facilitating hostage releases but have reportedly stalled due to the intensifying military actions.</w:t>
      </w:r>
      <w:r/>
    </w:p>
    <w:p>
      <w:r/>
      <w:r>
        <w:t>Concurrently, central Gaza faces significant civilian deaths and infrastructural destruction from Israeli airstrikes. Local hospitals such as Al Aqsa and Al Awda reported 40 deaths from recent bombings. Rescue efforts continue amid challenging conditions, with emergency responders highlighting a dire need for resources.</w:t>
      </w:r>
      <w:r/>
    </w:p>
    <w:p>
      <w:r/>
      <w:r>
        <w:t>As the conflict extends into its seventh month, the humanitarian situation in Gaza remains critical, with widespread displacement and calls for cessation of hostilities underscoring the ongoing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