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Former UK Prime Minister Urges Western Nations to Provide Urgent Debt Relief to Africa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Former UK Prime Minister Gordon Brown has warned that Western nations may face severe backlash for not providing urgent debt relief to African countries amid a significant debt crisis. Speaking on May 16, 2024, Brown highlighted findings from a Christian Aid report, revealing that 34 African nations spent more on external debt payments than on healthcare or education last year. The study underscores the severe impact of economic pressures on countries like Sudan and Malawi, where debt servicing vastly outweighs critical public spending.</w:t>
      </w:r>
      <w:r/>
    </w:p>
    <w:p>
      <w:r/>
      <w:r>
        <w:t>The report attributes the crisis to the 2008 financial crash, compounded by the COVID-19 pandemic, Russia's invasion of Ukraine, and escalating climate issues. Brown called for immediate debt restructuring, labeling it a "matter of life and death." The poll by Savanta, commissioned by Christian Aid, shows nearly half of Britons support wiping out these debts to enable funding for important services.</w:t>
      </w:r>
      <w:r/>
    </w:p>
    <w:p>
      <w:r/>
      <w:r>
        <w:t>Additionally, the UN has warned of an escalating hunger crisis in Sudan, exacerbating the dire situation further. This highlights the intersection of financial and humanitarian crises in the region, raising alarms about the future welfare of millions if immediate relief measures are not undertaken.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