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Georgia Approves Controversial 'Foreign Agents' Bill Amid Protests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Georgia Approves Controversial 'Foreign Agents' Bill Amid Protests</w:t>
      </w:r>
      <w:r/>
    </w:p>
    <w:p>
      <w:r/>
      <w:r>
        <w:t>Tbilisi, Georgia – On May 14, 2024, Georgian law enforcement officers were deployed to control protests against the newly approved 'foreign agents' bill. Despite widespread objections from civil society groups and Western governments, the Georgian parliament passed the legislation on May 15, 2024.</w:t>
      </w:r>
      <w:r/>
    </w:p>
    <w:p>
      <w:pPr>
        <w:pStyle w:val="Heading3"/>
      </w:pPr>
      <w:r>
        <w:t>Details of the Legislation</w:t>
      </w:r>
      <w:r/>
    </w:p>
    <w:p>
      <w:r/>
      <w:r>
        <w:t>The bill mandates that non-governmental organizations (NGOs) and media outlets receiving over 20% of their funding from abroad must register as organizations "bearing the interests of a foreign power." Non-compliance carries severe penalties, including rigorous reporting requirements.</w:t>
      </w:r>
      <w:r/>
    </w:p>
    <w:p>
      <w:pPr>
        <w:pStyle w:val="Heading3"/>
      </w:pPr>
      <w:r>
        <w:t>Domestic Reaction</w:t>
      </w:r>
      <w:r/>
    </w:p>
    <w:p>
      <w:r/>
      <w:r>
        <w:t>Critics argue that the law undermines the rights to freedom of association and expression, labeling affected entities as potentially traitorous. Nona Kurdovanidze from the Georgian Young Lawyers’ Association stated that the bill unjustly stigmatizes organizations that rely on foreign donations due to limited domestic funding options.</w:t>
      </w:r>
      <w:r/>
    </w:p>
    <w:p>
      <w:pPr>
        <w:pStyle w:val="Heading3"/>
      </w:pPr>
      <w:r>
        <w:t>International Concerns</w:t>
      </w:r>
      <w:r/>
    </w:p>
    <w:p>
      <w:r/>
      <w:r>
        <w:t>The United States and several European governments have criticized the bill, warning that its enactment could derail Georgia's aspirations for EU membership. Josep Borrell, the EU's foreign policy chief, expressed that the bill negatively impacts Georgia's progress towards joining the EU.</w:t>
      </w:r>
      <w:r/>
    </w:p>
    <w:p>
      <w:pPr>
        <w:pStyle w:val="Heading3"/>
      </w:pPr>
      <w:r>
        <w:t>Government Stance</w:t>
      </w:r>
      <w:r/>
    </w:p>
    <w:p>
      <w:r/>
      <w:r>
        <w:t>Prime Minister Irakli Kobakhidze asserted that the law promotes transparency and accountability. However, political analysts suggest that this move might also be influenced by geopolitical considerations, indicating a potential shift towards aligning with Russia.</w:t>
      </w:r>
      <w:r/>
    </w:p>
    <w:p>
      <w:pPr>
        <w:pStyle w:val="Heading3"/>
      </w:pPr>
      <w:r>
        <w:t>Future Implications</w:t>
      </w:r>
      <w:r/>
    </w:p>
    <w:p>
      <w:r/>
      <w:r>
        <w:t>Georgia faces potential political and economic repercussions. U.S. officials have hinted at reduced funding, while European officials have suggested that Georgia’s EU candidate status might be suspended if the law is enacted. President Salome Zurabishvili is expected to veto the bill, but the ruling party has the option to override this veto.</w:t>
      </w:r>
      <w:r/>
    </w:p>
    <w:p>
      <w:pPr>
        <w:pStyle w:val="Heading3"/>
      </w:pPr>
      <w:r>
        <w:t>Conclusion</w:t>
      </w:r>
      <w:r/>
    </w:p>
    <w:p>
      <w:r/>
      <w:r>
        <w:t xml:space="preserve">The passage of Georgia's 'foreign agents' bill has sparked significant controversy and protests, highlighting concerns about the country's democratic trajectory and its relations with the West. </w:t>
      </w:r>
      <w:r/>
    </w:p>
    <w:p>
      <w:r/>
      <w:r>
        <w:rPr>
          <w:b/>
        </w:rPr>
        <w:t>Word Count: 299</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