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Pressure Over North Sea Oil Licenses Despite Cop28 Pledge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Pushes Forward with North Sea Oil Licenses Despite Cop28 Pledge</w:t>
      </w:r>
      <w:r/>
    </w:p>
    <w:p>
      <w:r/>
      <w:r>
        <w:t>A group of 50 MPs and peers from across political parties, including three Conservatives, is urging Prime Minister Rishi Sunak to reconsider his decision to license new oil and gas fields in the North Sea. This plea comes after a commitment made at the Cop28 UN climate summit last December to transition away from fossil fuels, though no specific timeline was set for the phase-out.</w:t>
      </w:r>
      <w:r/>
    </w:p>
    <w:p>
      <w:r/>
      <w:r>
        <w:t>The cross-party group has written to Sunak, calling for the cessation of new oil and gas licenses, the appointment of a climate envoy, and UK support for the Beyond Oil and Gas Alliance, a coalition including France, Spain, and other nations committed to phasing out fossil fuel production. The letter also emphasizes the need for a new global climate finance goal at the upcoming Cop29 summit in Azerbaijan, aimed at helping developing countries reduce emissions and adapt to climate impacts.</w:t>
      </w:r>
      <w:r/>
    </w:p>
    <w:p>
      <w:r/>
      <w:r>
        <w:t>The group includes notable figures such as Caroline Lucas from the Green Party, and Conservatives Zac Goldsmith, Tracey Crouch, and Pauline Latham. A spokesperson for the UK government reaffirmed the nation’s commitment to net zero and international collaboration on emissions reduction.</w:t>
      </w:r>
      <w:r/>
    </w:p>
    <w:p>
      <w:r/>
      <w:r>
        <w:rPr>
          <w:b/>
        </w:rPr>
        <w:t>Gavin Newsom Advocates for Climate Action at Vatican Summit</w:t>
      </w:r>
      <w:r/>
    </w:p>
    <w:p>
      <w:r/>
      <w:r>
        <w:t>California Governor Gavin Newsom spoke at a Vatican climate summit this week, aligning his environmental efforts with those of Pope Francis. Newsom discussed California’s initiatives to address climate change, including its goals for carbon neutrality and phasing out gas-powered vehicles. Pope Francis, known for integrating climate action into his papacy, underscored the urgency of ending fossil fuel use in his recent encyclical "Laudate Deum."</w:t>
      </w:r>
      <w:r/>
    </w:p>
    <w:p>
      <w:r/>
      <w:r>
        <w:t>Despite the Pope's advocacy, climate change remains a less mobilizing issue for US Catholic voters, who often prioritize the economy and immigration. A recent Pew Research Center survey indicated a preference among Catholics for Donald Trump over climate advocate President Biden in the 2024 election. Newsom’s trip, which includes meetings with Italian leaders, aims to bolster California’s and his own profile in global environmental leadership.</w:t>
      </w:r>
      <w:r/>
    </w:p>
    <w:p>
      <w:pPr>
        <w:pStyle w:val="Heading3"/>
      </w:pPr>
      <w:r>
        <w:t>Summary</w:t>
      </w:r>
      <w:r/>
    </w:p>
    <w:p>
      <w:r/>
      <w:r>
        <w:t>Both UK and US political leaders are navigating complex intersections of climate policy, political commitments, and public opinion as they engage in efforts to combat climate change on the global stage.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