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 Street Donors Reconsidering Support for Trump Over Biden’s Israel Policy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Title: Wall Street Donors Show Renewed Support for Trump Amid Biden’s Israel Policy Shift</w:t>
      </w:r>
      <w:r/>
    </w:p>
    <w:p>
      <w:r/>
      <w:r>
        <w:t>Key business donors who previously distanced themselves from Donald Trump are reconsidering their stance as they express dissatisfaction with President Joe Biden's recent policies on Israel and the economy. Prominent figures in finance and venture capitalism are now contemplating support for Trump’s possible return to the White House.</w:t>
      </w:r>
      <w:r/>
    </w:p>
    <w:p>
      <w:r/>
      <w:r>
        <w:t>Kenneth Griffin, founder of Citadel, who once referred to Trump as a “three-time loser,” is considering major financial support for Trump's 2024 campaign. This shift follows concerns over Biden’s economic and immigration policies, and what some donors perceive as a weakening U.S. stance on Israel’s conflict with Gaza.</w:t>
      </w:r>
      <w:r/>
    </w:p>
    <w:p>
      <w:r/>
      <w:r>
        <w:t>A slew of high-profile financiers, including hedge fund billionaires and tech industry moguls, are re-evaluating their support for the incumbent president. Jamie Dimon of JPMorgan Chase, who criticized Trump post-January 6, recently endorsed several of Trump’s policy stances.</w:t>
      </w:r>
      <w:r/>
    </w:p>
    <w:p>
      <w:r/>
      <w:r>
        <w:t>Elon Musk, Marc Andreessen, and Peter Thiel are among those in the tech sector discussing strategies against Biden’s re-election. Despite personal grievances with Trump, these donors prioritize their dissatisfaction with Biden over irreconcilable differences with the former president.</w:t>
      </w:r>
      <w:r/>
    </w:p>
    <w:p>
      <w:r/>
      <w:r>
        <w:t>Biden’s current position on Israeli arms shipments has particularly alarmed donors. Michael Granoff, a Biden voter in 2020, now questions his support, citing concerns about Biden’s deviation from earlier commitments to Israel.</w:t>
      </w:r>
      <w:r/>
    </w:p>
    <w:p>
      <w:r/>
      <w:r>
        <w:t>This possible influx of financial backing could significantly impact Trump’s campaign, potentially narrowing the fundraising gap with Biden. However, it also exposes the shifting dynamics within the donor class, reflecting broader electoral sentiments.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