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 to Host 2026 Women's Asian Cup with Matches Across New South Wales, Queensland, and Western Australia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Australia has been confirmed as the host nation for the 2026 Women's Asian Cup, as announced by the Asian Football Confederation (AFC) executive committee in Bangkok. The AFC’s executive committee reached the decision on Wednesday after Australia was the sole bidder for the tournament. Matches will be held in New South Wales, Queensland, and Western Australia.</w:t>
      </w:r>
      <w:r/>
    </w:p>
    <w:p>
      <w:r/>
      <w:r>
        <w:t>The decision follows the successful co-hosting of the 2023 Women's World Cup by Australia and New Zealand, during which the Australian team, the Matildas, reached the semi-finals.</w:t>
      </w:r>
      <w:r/>
    </w:p>
    <w:p>
      <w:r/>
      <w:r>
        <w:t>Football Australia CEO James Johnson expressed the organization's honor at hosting the event, citing the global football community's confidence in Australia’s capacity to deliver major events. AFC President Sheikh Salman bin Ebrahim Al Khalifa also voiced his confidence in a vibrant and competitive edition of the tournament.</w:t>
      </w:r>
      <w:r/>
    </w:p>
    <w:p>
      <w:r/>
      <w:r>
        <w:t>The Women's Asian Cup was last held in Australia in 2006. The Matildas won the tournament in China in 2010 and reached the finals in both 2014 and 2018, though they were eliminated in the quarter-finals in 2022.</w:t>
      </w:r>
      <w:r/>
    </w:p>
    <w:p>
      <w:r/>
      <w:r>
        <w:t>The AFC also confirmed Uzbekistan as the host for the 2029 Women's Asian Cup, marking the first senior continental tournament the country will host.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