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Meghan Markle and Prince Harry's Nigeria Visit Sparks Royal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Meghan Markle and Prince Harry recently undertook a trip to Nigeria, which an expert has referred to as an "unofficial royal tour." The couple had stepped down from their royal duties in 2020 but were received in Nigeria with the fanfare typically accorded to working royals, including dances, receptions, and visits to schools and charities. This has reportedly left King Charles III and Prince William "furious."</w:t>
      </w:r>
      <w:r/>
    </w:p>
    <w:p>
      <w:r/>
      <w:r>
        <w:t>Tom Quinn, a royal author and commentator, highlighted that the treatment of Meghan and Harry during their visit seemed to indicate they are still seen as active royals, a notion that displeased the senior members of the Royal Family. The purpose of the visit was to promote the Invictus Games, founded by Prince Harry, which marks its 10th anniversary.</w:t>
      </w:r>
      <w:r/>
    </w:p>
    <w:p>
      <w:r/>
      <w:r>
        <w:t>The situation was compounded by recent administrative issues concerning the couple’s Archewell Foundation. Initially listed as "delinquent" by California’s Registry of Charities and Fundraisers due to paperwork discrepancies, the charity has since been marked as "compliant" after it was confirmed that required reports and fees had been submitted correctly.</w:t>
      </w:r>
      <w:r/>
    </w:p>
    <w:p>
      <w:r/>
      <w:r>
        <w:t>Amid the controversies surrounding the trip and the charity's administrative status, King Charles also unveiled his first official portrait since his coronation, featuring a subtle detail of a butterfly on his shoulder, symbolizing a message for future generations.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