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Protests outside ICRC Building in Gaza City Prompt Diplomatic Discussions with UK Government Amid Israel-Gaza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Protests and Diplomatic Efforts Amid Israel-Gaza Conflict</w:t>
      </w:r>
      <w:r/>
    </w:p>
    <w:p>
      <w:r/>
      <w:r>
        <w:t>On May 6, 2024, demonstrators gathered outside the International Committee of the Red Cross (ICRC) building in Gaza City to support Palestinians detained in Israeli jails. The protest came in light of ongoing restrictions that have prevented the ICRC from accessing detainees since the Hamas attack on October 7, 2023. Israel has tied any resumption of ICRC visits to Hamas granting access to Israeli hostages.</w:t>
      </w:r>
      <w:r/>
    </w:p>
    <w:p>
      <w:r/>
      <w:r>
        <w:t>In response to this situation, Red Cross officials are engaging in discussions with the UK government. UK Foreign Secretary David Cameron has devised a plan to permit two UK legal observers and an Israeli judge to visit certain detainees, a move that has sparked criticism for potentially undermining the Geneva Conventions. Critiques emphasize that the ICRC's experience and neutrality make it uniquely qualified for such inspections.</w:t>
      </w:r>
      <w:r/>
    </w:p>
    <w:p>
      <w:r/>
      <w:r>
        <w:t>The issue of detainee treatment has been highlighted by UN Secretary-General António Guterres, who expressed concern over reports of inhumane conditions. Additionally, ICRC Director for the Near and Middle East, Fabrizio Carboni, is currently in London to discuss the implications of the UK's proposed plan.</w:t>
      </w:r>
      <w:r/>
    </w:p>
    <w:p>
      <w:r/>
      <w:r>
        <w:t>Meanwhile, Israel's military operations in Gaza have faced scrutiny following the accidental death of five IDF soldiers on May 16, 2024, due to friendly fire. The soldiers, members of the Paratrooper Brigade, were mistakenly targeted by a tank from their own unit during operations in the Jabalya area. This incident has raised questions about the overall strategy and safety of the ongoing military efforts.</w:t>
      </w:r>
      <w:r/>
    </w:p>
    <w:p>
      <w:r/>
      <w:r>
        <w:t>Prime Minister Benjamin Netanyahu remains committed to dismantling Hamas in the Gaza Strip, despite mounting pressure from both international authorities and Israeli families for a ceasefire to ensure the safe return or identification of hostages taken by Hamas.</w:t>
      </w:r>
      <w:r/>
    </w:p>
    <w:p>
      <w:r/>
      <w:r>
        <w:t>The conflict has resulted in significant casualties and has attracted global attention to the humanitarian situation in Gaza, including severe food shortages and displacement of over 1.4 million Palestinians.</w:t>
      </w:r>
      <w:r/>
    </w:p>
    <w:p>
      <w:pPr>
        <w:pBdr>
          <w:bottom w:val="single" w:sz="6" w:space="1" w:color="auto"/>
        </w:pBdr>
      </w:pP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