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Forces Repel Russian Advance in Northeast Ukraine Amidst Escalating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Ukrainian Forces Combat Russian Advance in Northeast Ukraine</w:t>
      </w:r>
      <w:r/>
    </w:p>
    <w:p>
      <w:r/>
      <w:r>
        <w:t>KYIV, Ukraine — On Wednesday, Ukrainian forces engaged in significant street fighting in Vovchansk, a village approximately five miles from the Russian border in northeastern Ukraine. The intense clash marks an effort to counteract a recent Russian offensive in the region.</w:t>
      </w:r>
      <w:r/>
    </w:p>
    <w:p>
      <w:r/>
      <w:r>
        <w:t>President Volodymyr Zelensky has canceled all international engagements, including a scheduled visit to Spain, due to Ukraine's escalating military challenges. Ukraine’s General Staff reported partial success in pushing back Russian forces from Vovchansk. However, earlier statements noted Ukrainian troops had withdrawn from the village, allowing Russian troops to gain ground.</w:t>
      </w:r>
      <w:r/>
    </w:p>
    <w:p>
      <w:r/>
      <w:r>
        <w:t>Oleksiy Kharkivskiy, Vovchansk's police chief, described the situation as "extremely difficult" as Russian troops occupied several streets amidst heavy gunfire. Military analysts indicate that Ukraine's battlefield position has worsened amid manpower shortages and delayed Western military aid, including a $60.8 billion U.S. package.</w:t>
      </w:r>
      <w:r/>
    </w:p>
    <w:p>
      <w:r/>
      <w:r>
        <w:t>U.S. Secretary of State Antony Blinken, wrapping up his visit to Kyiv, announced expedited delivery of ammunition, armored vehicles, and missiles to Ukraine, alongside a $2 billion investment aimed at bolstering Ukraine's defense-industrial base.</w:t>
      </w:r>
      <w:r/>
    </w:p>
    <w:p>
      <w:r/>
      <w:r>
        <w:t>Increased urbanization in areas such as Vovchansk is slowing Russia's advance. Ukrainian reinforcements are being deployed to stabilize the front. However, open-source maps show Russia’s progress has decelerated, capturing fewer settlements compared to earlier days of the offensive.</w:t>
      </w:r>
      <w:r/>
    </w:p>
    <w:p>
      <w:r/>
      <w:r>
        <w:t>The conflict has led to extensive civilian evacuations, especially from the heavily bombed Vovchansk and surrounding regions. Almost 8,000 civilians have been relocated from these areas to Kharkiv, which has also faced significant Russian airstrikes, causing severe damage and injuries.</w:t>
      </w:r>
      <w:r/>
    </w:p>
    <w:p>
      <w:r/>
      <w:r>
        <w:t xml:space="preserve">Ukrainian officials urge more Western air defense weaponry to counter Russian missile and drone attacks. Progress towards a security agreement with the U.S. and other NATO members continues, aiming to enhance intelligence sharing and military interoperability. </w:t>
      </w:r>
      <w:r/>
    </w:p>
    <w:p>
      <w:r/>
      <w:r>
        <w:t>The ongoing conflict underscores the critical challenges Ukraine faces in manpower, ammunition, and defense capabilities, shaping the near-term military and humanitarian landscape.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