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Macarthur FC Captain Ulises Dávila and Teammates Arrested in Sydney for Alleged Betting Corruption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Three A-League players from Macarthur FC, including captain Ulises Dávila, were arrested on Friday morning in Sydney following a police investigation into alleged betting corruption orchestrated by Strike Force Beaconview. The investigation, conducted by the NSW Police Force Organised Crime Squad in collaboration with several agencies, revealed that Dávila, 33, was allegedly coordinating yellow card infractions under instructions from a suspected South American man to manipulate betting outcomes for profit.</w:t>
      </w:r>
      <w:r/>
    </w:p>
    <w:p>
      <w:r/>
      <w:r>
        <w:t>Dávila, a Mexican-born player who joined Macarthur FC in 2021, was apprehended in South Coogee and charged with corrupt betting conduct and participating in a criminal group. He received conditional bail and is set to appear in Downing Centre Local Court on June 24. His teammates, Kearyn Baccus, 32, and Clayton Lewis, 27, were also arrested and charged with similar offenses. Baccus will appear in Campbelltown Local Court on May 30, and Lewis in Downing Centre Local Court on June 27.</w:t>
      </w:r>
      <w:r/>
    </w:p>
    <w:p>
      <w:r/>
      <w:r>
        <w:t>The investigation found that yellow cards were manipulated during matches on November 24, 2023, and December 9, 2023, and that there were unsuccessful attempts on April 20 and May 4, 2024. The Australian Professional Leagues and Football Australia have stated their commitment to maintaining the integrity of the sport and are cooperating fully with the investigation.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