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Yonaguni Island's Strategic Importance in Japan's Defence Amid China-Taiwan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Yonaguni Island and Japan's Defense Amid China-Taiwan Tensions</w:t>
      </w:r>
      <w:r/>
    </w:p>
    <w:p>
      <w:r/>
      <w:r>
        <w:t>Yonaguni Island, located approximately 110 km from Taiwan, has become a notable point in regional security concerns amidst heightened China-Taiwan tensions. Historically known for its serene landscapes and tourism, the island's strategic significance has surged due to its proximity to Taiwan, making it a pivotal spot in Japan's defensive posture against perceived Chinese aggressions.</w:t>
      </w:r>
      <w:r/>
    </w:p>
    <w:p>
      <w:r/>
      <w:r>
        <w:t>In response to growing threats, the Japanese government plans to expand the Self-Defense Forces (SDF) base on Yonaguni. This includes extending the local airport and port and building underground evacuation shelters, announced in April 2024. The island residents, numbering around 1,500, have expressed mixed feelings of apprehension and support toward these developments. Some fear that increased militarization could deter tourism and make the island a potential target in future conflicts.</w:t>
      </w:r>
      <w:r/>
    </w:p>
    <w:p>
      <w:r/>
      <w:r>
        <w:t>The SDF base, established in 2015 following a local vote, currently monitors Chinese naval activities. However, recent plans to house surface-to-air missiles and bolster military infrastructure have intensified local unease. This sentiment was further underscored by the visit of U.S. Ambassador Rahm Emanuel, who, in May 2024, toured Yonaguni and Ishigaki to emphasize the importance of reinforced deterrence and the U.S.-Japan alliance.</w:t>
      </w:r>
      <w:r/>
    </w:p>
    <w:p>
      <w:r/>
      <w:r>
        <w:t>While some residents and officials advocate for a stronger defense strategy, others, including critical voices like independent town assembly member Chiyoki Tasato, argue that bolstering military presence increases the risk of conflict. There are calls for fostering closer commercial and cultural ties with Taiwan instead of escalating military tensions.</w:t>
      </w:r>
      <w:r/>
    </w:p>
    <w:p>
      <w:r/>
      <w:r>
        <w:t xml:space="preserve">Yonaguni’s shifting demographic makeup includes an increasing number of SDF personnel and their families, which projections suggest could soon equate or surpass the civilian population. This demographic shift highlights the broader geopolitical struggle, with concerns about Japan's alignment with U.S. military strategies and its implications for local communities. </w:t>
      </w:r>
      <w:r/>
    </w:p>
    <w:p>
      <w:r/>
      <w:r>
        <w:t>Meanwhile, officials and residents on Yonaguni remain divided on the island's future direction amid the complex dynamics of regional security.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