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Over Exclusion of British Flag at D-Day Commemoration Sparks International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D-Day commemoration in Carentan, Normandy, saw the town exclude the British Union Jack from its array of flags, a decision attributed to Brexit by some local sources. The bunting displayed the flags of the US, Canada, and all EU member states, but not Britain's, despite the significant role British troops played in the Normandy landings. Neil Geddes, a British attendee, criticized the omission, particularly noting the inclusion of flags from neutral countries during the war, such as Switzerland and Sweden.</w:t>
      </w:r>
      <w:r/>
    </w:p>
    <w:p>
      <w:r/>
      <w:r>
        <w:t>Meanwhile, French President Emmanuel Macron has invited Russia to send a delegation to the event on June 6, marking the 80th anniversary of the Normandy landings. This invitation has sparked discontent among Britain and the US due to ongoing tensions with Russia over its conflict in Ukraine. A UK official deemed France's stance as "disturbing," while US officials noted the invitation might remind Russia of its historical fight against real Nazis, contrary to its current narrative regarding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