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Criminal Court seeks arrest warrants for Israeli Prime Minister and Hamas leader over alleged war crimes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20, 2024, the International Criminal Court (ICC) announced that it is seeking arrest warrants for Israeli Prime Minister Benjamin Netanyahu and Hamas leader Yahya Sinwar, among others, over alleged war crimes and crimes against humanity stemming from the October 7 attacks in Israel and the subsequent conflict in Gaza. The court’s chief prosecutor, Karim Khan, disclosed this in an interview with CNN's Christiane Amanpour.</w:t>
      </w:r>
      <w:r/>
    </w:p>
    <w:p>
      <w:r/>
      <w:r>
        <w:t>Besides Netanyahu and Sinwar, the ICC is also pursuing arrest warrants for Israel’s Defense Minister Yoav Gallant, as well as two top Hamas leaders, Mohammed Deif and Ismail Haniyeh. The charges against Hamas officials include "extermination, murder, taking of hostages, and sexual violence," while the charges against Netanyahu and Gallant involve "causing extermination, starvation as a method of warfare, and deliberately targeting civilians."</w:t>
      </w:r>
      <w:r/>
    </w:p>
    <w:p>
      <w:r/>
      <w:r>
        <w:t>This move marks the first time the ICC is targeting a senior leader of a close US ally. Israel and the US are not ICC members, but the court asserts jurisdiction over Gaza, East Jerusalem, and the West Bank since Palestinian leaders accepted the court's principles in 2015.</w:t>
      </w:r>
      <w:r/>
    </w:p>
    <w:p>
      <w:r/>
      <w:r>
        <w:t>Prosecutor Khan emphasized that the goal is accountability, stating, "Nobody is above the law." A panel of ICC judges will now review the applications for these arrest warrants.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