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Attacks on Kharkiv Resort and Bilateral UK-Finland Partnership in Response to Ongoing Aggression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Russian Attacks on Kharkiv Resort and Surrounding Areas Result in Multiple Casualties</w:t>
      </w:r>
      <w:r/>
    </w:p>
    <w:p>
      <w:r/>
      <w:r>
        <w:t>On Sunday, a series of Russian rocket attacks targeted a lakeside resort on the edge of Kharkiv, Ukraine, resulting in the deaths of six people and injuries to 27 others. An initial strike was followed by a second hit 20 minutes later, targeting emergency responders. Additionally, five people were killed and nine injured in two villages in the Kupiansk district, and one person died from shelling in Vovchansk.</w:t>
      </w:r>
      <w:r/>
    </w:p>
    <w:p>
      <w:pPr>
        <w:pStyle w:val="Heading3"/>
      </w:pPr>
      <w:r>
        <w:t>Bilateral Reaction and Countermeasures</w:t>
      </w:r>
      <w:r/>
    </w:p>
    <w:p>
      <w:r/>
      <w:r>
        <w:t>In response to ongoing Russian aggression, the UK and Finland are set to sign a Strategic Partnership in London on Monday. The agreement, endorsed by UK Foreign Secretary David Cameron and Finnish Foreign Minister Elina Valtonen, aims to strengthen military cooperation and counter threats from Russia. The partnership highlights support for Ukraine’s reconstruction and modernisation.</w:t>
      </w:r>
      <w:r/>
    </w:p>
    <w:p>
      <w:pPr>
        <w:pStyle w:val="Heading3"/>
      </w:pPr>
      <w:r>
        <w:t>Ukrainian Defensive Measures and Reciprocal Strikes</w:t>
      </w:r>
      <w:r/>
    </w:p>
    <w:p>
      <w:r/>
      <w:r>
        <w:t>Ukrainian President Volodymyr Zelensky reported strengthened positions in Kharkiv and effective countermeasures in the Donetsk region. Ukraine also shelled Russia's southern Belgorod region, wounding 13 people and damaging property. Meanwhile, the Russian military reported it had downed nearly 60 Ukrainian drones in southwest Russia, targeting energy and military facilities.</w:t>
      </w:r>
      <w:r/>
    </w:p>
    <w:p>
      <w:pPr>
        <w:pStyle w:val="Heading3"/>
      </w:pPr>
      <w:r>
        <w:t>International Financial Support for Ukraine</w:t>
      </w:r>
      <w:r/>
    </w:p>
    <w:p>
      <w:r/>
      <w:r>
        <w:t>Western nations, including the United States and Europe, are deliberating a plan to use interest earned on frozen Russian central bank assets to provide Ukraine with loans for military and economic support. Treasury Secretary Janet Yellen mentioned that the Group of 7 finance ministers would meet to finalize the plan.</w:t>
      </w:r>
      <w:r/>
    </w:p>
    <w:p>
      <w:pPr>
        <w:pStyle w:val="Heading3"/>
      </w:pPr>
      <w:r>
        <w:t>Conclusion</w:t>
      </w:r>
      <w:r/>
    </w:p>
    <w:p>
      <w:r/>
      <w:r>
        <w:t>This escalation on both sides underscores the ongoing volatility in the region, with direct impacts on civilian populations and crucial infrastructure. The new UK-Finland partnership signifies a broader international effort to support Ukraine against Russian advances.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