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Launches Coordinated Strikes on Russian Airbase, Inflicting Heavy Losses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Ukraine delivered a significant blow to Russia by launching coordinated strikes on the Kushchyovskaya airbase, which is a key site for launching glide bombs. The attack, which took place recently, targeted Russian aircraft including SU-34 and SU-35, both capable of deploying glide bomb technology. This action is expected to hinder Russia's ability to conduct bombings along the frontline, particularly around Chasiv Yar.</w:t>
      </w:r>
      <w:r/>
    </w:p>
    <w:p>
      <w:r/>
      <w:r>
        <w:t>In Kharkiv, Russia has lost over 1,500 soldiers and 263 pieces of military equipment, including 75 drones and eight tanks, according to Ukraine's General Staff. Despite these losses, Russia continues to press its offensive, particularly targeting northeastern Ukraine and launching attacks on Kharkiv's outskirts and nearby villages, resulting in civilian casualties. Both sides have engaged in drone attacks, with Ukraine claiming to have downed all 29 drones launched by Russia in a recent overnight attack.</w:t>
      </w:r>
      <w:r/>
    </w:p>
    <w:p>
      <w:r/>
      <w:r>
        <w:t>These events highlight the ongoing intensity and high stakes of the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