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Iranian President and Foreign Minister Killed in Helicopter Crash: Political Ramifications and Public Reaction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Iranian President Ebrahim Raisi and Foreign Minister Hossein Amirabdollahian were killed in a helicopter crash on Sunday, May 19, 2024. The crash, attributed to a technical failure, occurred in the mountainous region of East Azerbaijan. Ayatollah Ali Khamenei, Iran’s supreme leader, has appointed First Vice President Mohammad Mokhber as acting president. Mokhber will lead the country and organize new presidential elections within 50 days.</w:t>
      </w:r>
      <w:r/>
    </w:p>
    <w:p>
      <w:r/>
      <w:r>
        <w:t>The incident exacerbates existing tensions in Iran amid ongoing confrontation with Israel and domestic unrest. Raisi’s death is seen as a politically significant event but is unlikely to alter Iran's foreign or domestic policies substantially, as Khamenei remains the primary decision-maker.</w:t>
      </w:r>
      <w:r/>
    </w:p>
    <w:p>
      <w:r/>
      <w:r>
        <w:t>The crash has also stirred public reaction in Iran, with a mix of mourning and celebration among citizens. Experts do not foresee major policy shifts but note a potential increase in political and social repression during the interim period. Suspicion of Israeli involvement in the crash has been suggested, though Iran officially attributes it to technical failure.</w:t>
      </w:r>
      <w:r/>
    </w:p>
    <w:p>
      <w:r/>
      <w:r>
        <w:t>Iran’s Cabinet has named Ali Bagheri Kani, formerly the top nuclear negotiator, as acting foreign minister. The incident adds complexity to Iran's political future as the country navigates the process of selecting a new president and potentially addressing the succession of the supreme leader.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