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Anglo American Rejects Third Takeover Bid from BHP Amidst Strategic Disagreements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Anglo American has rejected a third takeover bid from BHP, valuing the company at £38.6 billion with an offer of £31.11 per share. The earlier two bids were valued at £31 billion and £34 billion respectively. This potential acquisition is set to be the largest in the mining sector, aiming to merge key commodities such as copper, iron ore, and metallurgical coal under one entity. Despite a sweetened offer, Anglo American remains concerned about the deal's complex structure, requiring divestment from its South African platinum and iron ore units.</w:t>
      </w:r>
      <w:r/>
    </w:p>
    <w:p>
      <w:r/>
      <w:r>
        <w:t>BHP's efforts, led by CEO Mike Henry, tout immediate and long-term shareholder benefits. However, Anglo American’s board, chaired by Stuart Chambers, found the revised offer insufficient. The South African government’s Public Investment Corporation (PIC), a major shareholder with 7.4%, demanded a "meaningful revision" to better reflect Anglo’s value and future prospects.</w:t>
      </w:r>
      <w:r/>
    </w:p>
    <w:p>
      <w:r/>
      <w:r>
        <w:t>Anglo's chief executive, Duncan Wanblad, has indicated the company might proceed with dividing its operations, including selling its platinum and diamond sectors. BHP’s deadline to formalize the bid has been extended to May 29, allowing continued discussions amidst differing valuations and strategic disagreements. Anglo’s shares marginally dipped post-announcement.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