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Challenges Persist in Gaza Aid Operations Despite Significant Deliveries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Aid Operations Continue Amid Challenges in Gaza</w:t>
      </w:r>
      <w:r/>
    </w:p>
    <w:p>
      <w:r/>
      <w:r>
        <w:t>Humanitarian efforts in Gaza have encountered significant challenges since the launch of a U.S.-constructed floating pier intended to facilitate aid delivery. Initiated on May 19, 2024, the project faced immediate obstacles including attacks by Hamas drones, looting, and logistical disruptions due to ongoing conflict.</w:t>
      </w:r>
      <w:r/>
    </w:p>
    <w:p>
      <w:r/>
      <w:r>
        <w:t>Despite these issues, over 500 metric tons of food and supplies have been offloaded at the pier, with two-thirds now reaching Palestinians in need. Vice Admiral Brad Cooper of the U.S. Central Command noted that U.S. troops, alongside humanitarian partners, had to devise safer routes for aid distribution after initial convoys were disrupted.</w:t>
      </w:r>
      <w:r/>
    </w:p>
    <w:p>
      <w:r/>
      <w:r>
        <w:t>The pier, part of a $320 million U.S. initiative, supplements land crossings often closed or bottlenecked by Israeli inspections. Officials aim to ramp up operations to deliver more aid consistently, despite sporadic security incidents. Additionally, three U.S. service members have sustained non-combat injuries during the mission.</w:t>
      </w:r>
      <w:r/>
    </w:p>
    <w:p>
      <w:r/>
      <w:r>
        <w:t>This operation unfolds amid severe food insecurity and ongoing conflict in Gaza. The U.S. Agency for International Development (USAID) has highlighted that significant efforts are still required to meet the humanitarian needs of the besieged population.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