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Legal Upheaval in Israel-Gaza Conflict: Arrest Warrants, State Recognition, and Judicial Intervention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Middle East Conflict: Recent Developments</w:t>
      </w:r>
      <w:r/>
    </w:p>
    <w:p>
      <w:pPr>
        <w:pStyle w:val="Heading4"/>
      </w:pPr>
      <w:r>
        <w:t>Key Events:</w:t>
      </w:r>
      <w:r/>
      <w:r/>
    </w:p>
    <w:p>
      <w:pPr>
        <w:pStyle w:val="ListBullet"/>
        <w:spacing w:line="240" w:lineRule="auto"/>
        <w:ind w:left="720"/>
      </w:pPr>
      <w:r/>
      <w:r>
        <w:rPr>
          <w:b/>
        </w:rPr>
        <w:t>Location:</w:t>
      </w:r>
      <w:r>
        <w:t xml:space="preserve"> Israel, Gaza, The Hague</w:t>
      </w:r>
      <w:r/>
    </w:p>
    <w:p>
      <w:pPr>
        <w:pStyle w:val="ListBullet"/>
        <w:spacing w:line="240" w:lineRule="auto"/>
        <w:ind w:left="720"/>
      </w:pPr>
      <w:r/>
      <w:r>
        <w:rPr>
          <w:b/>
        </w:rPr>
        <w:t>Date:</w:t>
      </w:r>
      <w:r>
        <w:t xml:space="preserve"> May 23, 2024</w:t>
      </w:r>
      <w:r/>
    </w:p>
    <w:p>
      <w:pPr>
        <w:pStyle w:val="ListBullet"/>
        <w:spacing w:line="240" w:lineRule="auto"/>
        <w:ind w:left="720"/>
      </w:pPr>
      <w:r/>
      <w:r>
        <w:rPr>
          <w:b/>
        </w:rPr>
        <w:t>Principal Figures:</w:t>
      </w:r>
      <w:r>
        <w:t xml:space="preserve"> Israeli Prime Minister Benjamin Netanyahu, Defense Minister Yoav Gallant, ICC Chief Prosecutor Karim Khan</w:t>
      </w:r>
      <w:r/>
      <w:r/>
    </w:p>
    <w:p>
      <w:pPr>
        <w:pStyle w:val="Heading4"/>
      </w:pPr>
      <w:r>
        <w:t>Diplomatic and Legal Actions:</w:t>
      </w:r>
      <w:r/>
    </w:p>
    <w:p>
      <w:r/>
      <w:r>
        <w:t xml:space="preserve">1. </w:t>
      </w:r>
      <w:r>
        <w:rPr>
          <w:b/>
        </w:rPr>
        <w:t>ICC Arrest Warrants Investigation:</w:t>
      </w:r>
      <w:r>
        <w:t>- The International Criminal Court (ICC) has announced it is seeking arrest warrants for Israeli Prime Minister Benjamin Netanyahu, Defense Minister Yoav Gallant, and three leaders of Hamas on charges of crimes against humanity.</w:t>
      </w:r>
      <w:r/>
    </w:p>
    <w:p>
      <w:r/>
      <w:r>
        <w:t xml:space="preserve">2. </w:t>
      </w:r>
      <w:r>
        <w:rPr>
          <w:b/>
        </w:rPr>
        <w:t>Recognition of a Palestinian State:</w:t>
      </w:r>
      <w:r>
        <w:t>- Spain, Norway, and Ireland have declared they will recognize a Palestinian state, escalating diplomatic pressure against Israel.</w:t>
      </w:r>
      <w:r/>
    </w:p>
    <w:p>
      <w:r/>
      <w:r>
        <w:t xml:space="preserve">3. </w:t>
      </w:r>
      <w:r>
        <w:rPr>
          <w:b/>
        </w:rPr>
        <w:t>ICJ Ruling on Gaza:</w:t>
      </w:r>
      <w:r>
        <w:t>- The International Court of Justice (ICJ) is expected to rule on emergency measures requested by South Africa to halt Israel's military operations in Gaza, specifically in Rafah.</w:t>
      </w:r>
      <w:r/>
    </w:p>
    <w:p>
      <w:pPr>
        <w:pStyle w:val="Heading4"/>
      </w:pPr>
      <w:r>
        <w:t>Domestic and International Reactions:</w:t>
      </w:r>
      <w:r/>
      <w:r/>
    </w:p>
    <w:p>
      <w:pPr>
        <w:pStyle w:val="ListBullet"/>
        <w:spacing w:line="240" w:lineRule="auto"/>
        <w:ind w:left="720"/>
      </w:pPr>
      <w:r/>
      <w:r>
        <w:rPr>
          <w:b/>
        </w:rPr>
        <w:t>Israeli Public Sentiment:</w:t>
      </w:r>
      <w:r/>
    </w:p>
    <w:p>
      <w:pPr>
        <w:pStyle w:val="ListBullet"/>
        <w:spacing w:line="240" w:lineRule="auto"/>
        <w:ind w:left="720"/>
      </w:pPr>
      <w:r/>
      <w:r>
        <w:t>Despite international criticism, a significant portion of the Israeli public continues to support the military operations in Gaza, viewing them as essential for national security following the October 7 attacks by Hamas, which resulted in 1,200 Israeli deaths and 250 hostages taken.</w:t>
      </w:r>
      <w:r/>
    </w:p>
    <w:p>
      <w:pPr>
        <w:pStyle w:val="ListBullet"/>
        <w:spacing w:line="240" w:lineRule="auto"/>
        <w:ind w:left="720"/>
      </w:pPr>
      <w:r/>
      <w:r>
        <w:t>Official Israeli Stance:</w:t>
      </w:r>
      <w:r/>
    </w:p>
    <w:p>
      <w:pPr>
        <w:pStyle w:val="ListBullet"/>
        <w:spacing w:line="240" w:lineRule="auto"/>
        <w:ind w:left="720"/>
      </w:pPr>
      <w:r/>
      <w:r>
        <w:t>Netanyahu and other Israeli officials have responded defiantly to international criticism, asserting their actions are focused on combating Hamas, whom they describe as terrorists using civilians as human shields.</w:t>
      </w:r>
      <w:r/>
    </w:p>
    <w:p>
      <w:pPr>
        <w:pStyle w:val="ListBullet"/>
        <w:spacing w:line="240" w:lineRule="auto"/>
        <w:ind w:left="720"/>
      </w:pPr>
      <w:r/>
      <w:r>
        <w:t>U.S. and International Opinions:</w:t>
      </w:r>
      <w:r/>
    </w:p>
    <w:p>
      <w:pPr>
        <w:pStyle w:val="ListBullet"/>
        <w:spacing w:line="240" w:lineRule="auto"/>
        <w:ind w:left="720"/>
      </w:pPr>
      <w:r/>
      <w:r>
        <w:t>The U.S. has shown disapproval of the ICC’s actions, aligning with Israel’s stance. Israeli officials have also criticized the ICC’s warrant applications as equivalent to supporting terrorism.</w:t>
      </w:r>
      <w:r/>
      <w:r/>
    </w:p>
    <w:p>
      <w:pPr>
        <w:pStyle w:val="Heading4"/>
      </w:pPr>
      <w:r>
        <w:t>Key Statistics:</w:t>
      </w:r>
      <w:r/>
      <w:r/>
    </w:p>
    <w:p>
      <w:pPr>
        <w:pStyle w:val="ListBullet"/>
        <w:spacing w:line="240" w:lineRule="auto"/>
        <w:ind w:left="720"/>
      </w:pPr>
      <w:r/>
      <w:r>
        <w:rPr>
          <w:b/>
        </w:rPr>
        <w:t>Casualties:</w:t>
      </w:r>
      <w:r/>
    </w:p>
    <w:p>
      <w:pPr>
        <w:pStyle w:val="ListBullet"/>
        <w:spacing w:line="240" w:lineRule="auto"/>
        <w:ind w:left="720"/>
      </w:pPr>
      <w:r/>
      <w:r>
        <w:t>Over 35,000 people have died in Gaza due to the conflict, based on health authorities' reports.</w:t>
      </w:r>
      <w:r/>
    </w:p>
    <w:p>
      <w:pPr>
        <w:pStyle w:val="ListBullet"/>
        <w:spacing w:line="240" w:lineRule="auto"/>
        <w:ind w:left="720"/>
      </w:pPr>
      <w:r/>
      <w:r>
        <w:t>Displacement:</w:t>
      </w:r>
      <w:r/>
    </w:p>
    <w:p>
      <w:pPr>
        <w:pStyle w:val="ListBullet"/>
        <w:spacing w:line="240" w:lineRule="auto"/>
        <w:ind w:left="720"/>
      </w:pPr>
      <w:r/>
      <w:r>
        <w:t>An estimated 800,000 Palestinians have been displaced due to ongoing military operations.</w:t>
      </w:r>
      <w:r/>
      <w:r/>
    </w:p>
    <w:p>
      <w:pPr>
        <w:pStyle w:val="Heading3"/>
      </w:pPr>
      <w:r>
        <w:t>Background Context:</w:t>
      </w:r>
      <w:r/>
    </w:p>
    <w:p>
      <w:r/>
      <w:r>
        <w:t>The Israel-Gaza conflict escalated following an unprecedented attack by Hamas on October 7, 2023. The ongoing conflict has sparked significant international debate and legal scrutiny, with multiple attempts by global institutions to address and mediate the situation.</w:t>
      </w:r>
      <w:r/>
    </w:p>
    <w:p>
      <w:pPr>
        <w:pStyle w:val="Heading4"/>
      </w:pPr>
      <w:r>
        <w:t>Addressing Legal Challenges:</w:t>
      </w:r>
      <w:r/>
      <w:r/>
    </w:p>
    <w:p>
      <w:pPr>
        <w:pStyle w:val="ListBullet"/>
        <w:spacing w:line="240" w:lineRule="auto"/>
        <w:ind w:left="720"/>
      </w:pPr>
      <w:r/>
      <w:r>
        <w:rPr>
          <w:b/>
        </w:rPr>
        <w:t>ICJ Authority:</w:t>
      </w:r>
      <w:r/>
    </w:p>
    <w:p>
      <w:pPr>
        <w:pStyle w:val="ListBullet"/>
        <w:spacing w:line="240" w:lineRule="auto"/>
        <w:ind w:left="720"/>
      </w:pPr>
      <w:r/>
      <w:r>
        <w:t>The ICJ, as part of the U.N., holds jurisdiction over states, and while its rulings are binding, they often face enforcement challenges.</w:t>
      </w:r>
      <w:r/>
    </w:p>
    <w:p>
      <w:pPr>
        <w:pStyle w:val="ListBullet"/>
        <w:spacing w:line="240" w:lineRule="auto"/>
        <w:ind w:left="720"/>
      </w:pPr>
      <w:r/>
      <w:r>
        <w:t>ICC's Role:</w:t>
      </w:r>
      <w:r/>
    </w:p>
    <w:p>
      <w:pPr>
        <w:pStyle w:val="ListBullet"/>
        <w:spacing w:line="240" w:lineRule="auto"/>
        <w:ind w:left="720"/>
      </w:pPr>
      <w:r/>
      <w:r>
        <w:t>Unlike the ICJ, the ICC prosecutes individuals for war crimes and crimes against humanity. Recent actions by the ICC have been controversial, particularly given geopolitical tensions and differing national perspectives on legal accountability.</w:t>
      </w:r>
      <w:r/>
      <w:r/>
    </w:p>
    <w:p>
      <w:r/>
      <w:r>
        <w:t>Readers are encouraged to form their own interpretations of the evolving situation based on these factual updates.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