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Tensions Rise in Taiwan Strait amidst Aukus Deal and Chinese Military Drills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Taiwan Strait Tensions Amid Aukus and Chinese Military Exercises</w:t>
      </w:r>
      <w:r/>
    </w:p>
    <w:p>
      <w:r/>
      <w:r>
        <w:rPr>
          <w:b/>
        </w:rPr>
        <w:t>Location:</w:t>
      </w:r>
      <w:r>
        <w:t xml:space="preserve"> Taiwan Strait</w:t>
      </w:r>
      <w:r/>
    </w:p>
    <w:p>
      <w:r/>
      <w:r>
        <w:rPr>
          <w:b/>
        </w:rPr>
        <w:t>Date:</w:t>
      </w:r>
      <w:r>
        <w:t xml:space="preserve"> May 23, 2024</w:t>
      </w:r>
      <w:r/>
    </w:p>
    <w:p>
      <w:r/>
      <w:r>
        <w:rPr>
          <w:b/>
        </w:rPr>
        <w:t>Key Individuals:</w:t>
      </w:r>
      <w:r>
        <w:t>- Lt. Gen. Stephen Sklenka, Deputy Commander, U.S. Indo-Pacific Command - Kurt Campbell, Deputy U.S. Secretary of State - William Lai, President of Taiwan - Yoko Kamikawa, Foreign Minister of Japan</w:t>
      </w:r>
      <w:r/>
    </w:p>
    <w:p>
      <w:r/>
      <w:r>
        <w:rPr>
          <w:b/>
        </w:rPr>
        <w:t>Events:</w:t>
      </w:r>
      <w:r/>
    </w:p>
    <w:p>
      <w:r/>
      <w:r>
        <w:t>A US military commander, Lt. Gen. Stephen Sklenka, stated that he has "no idea" how Australia's Aukus submarines would be employed in any potential conflict in the Taiwan Strait. This comment follows various predictions regarding the implications of the Aukus pact between Australia, the UK, and the US. Despite these speculations, Sklenka emphasized that any involvement in a conflict would be a sovereign decision by Australia. Kurt Campbell, a key architect of Aukus, mentioned that the pact could alter how the member countries collaborate militarily, possibly affecting cross-Strait scenarios.</w:t>
      </w:r>
      <w:r/>
    </w:p>
    <w:p>
      <w:r/>
      <w:r>
        <w:t>Meanwhile, Taiwan scrambled jets and put missile, naval, and land units on alert on May 22-23, 2024, in response to Chinese military exercises around the island. These drills, which Beijing described as a punishment for separatist forces, were conducted shortly after Taiwanese President William Lai's inauguration. President Lai has advocated for peace and dialogue with Beijing while maintaining Taiwan's status.</w:t>
      </w:r>
      <w:r/>
    </w:p>
    <w:p>
      <w:r/>
      <w:r>
        <w:t>The Chinese People's Liberation Army's Eastern Theater Command conducted land, navy, and air exercises intended to test joint strike capabilities, targeting areas around the main island of Taiwan. Additionally, China's coast guard performed law enforcement drills near Kinmen and Matsu, islands close to the Chinese coast but controlled by Taiwan.</w:t>
      </w:r>
      <w:r/>
    </w:p>
    <w:p>
      <w:r/>
      <w:r>
        <w:t>Taiwan's Defense Ministry condemned these actions, describing them as harmful to regional peace and stability. In Canberra, Lt. Gen. Sklenka called on Asia-Pacific nations to publicly condemn these exercises. Japan's Foreign Minister, Yoko Kamikawa, also highlighted the importance of a peaceful Taiwan Strait during her visit to the US, emphasizing the shared values between Japan and Taiwan.</w:t>
      </w:r>
      <w:r/>
    </w:p>
    <w:p>
      <w:r/>
      <w:r>
        <w:t>Australia plans to acquire at least three Virginia-class nuclear-powered submarines from the US in the 2030s, with a new class of Australian-built submarines to follow in the 2040s. The Aukus agreement also includes plans for increased rotational visits of US and UK nuclear-powered submarines to Western Australia's HMAS Stirling base from 2027.</w:t>
      </w:r>
      <w:r/>
    </w:p>
    <w:p>
      <w:r/>
      <w:r>
        <w:t>Taiwan remains a point of contention, with Beijing viewing it as part of Chinese territory, while the island's residents and leadership continue to pursue de facto independence.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