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Thousands of Afghan Nationals Enter UK via Channel Crossings Compared to Government Resettlement Schemes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year ending March 2024, nearly as many Afghan nationals entered the UK via Channel crossings as through government resettlement schemes. According to the latest figures, 5,662 Afghan nationals crossed the Channel during this period, with an additional 350 making inadequately documented air arrivals, totaling 6,012 individuals. In comparison, 6,042 Afghans were resettled through Home Office schemes following the Taliban's takeover of Afghanistan in 2021.</w:t>
      </w:r>
      <w:r/>
    </w:p>
    <w:p>
      <w:r/>
      <w:r>
        <w:t>The Afghan Citizens Resettlement Scheme (ACRS), launched in January 2022, resettled 1,854 Afghans across three pathways. Pathway one, for "vulnerable and at-risk" individuals evacuated in 2021, saw a significant drop in numbers, from 434 in 2023 to just 40 in 2024. Pathways two and three, prioritizing vulnerable refugees referred by the United Nations High Commissioner for Refugees (UNHCR) and individuals supporting international efforts in Afghanistan, saw rises to 623 and 1,191 respectively.</w:t>
      </w:r>
      <w:r/>
    </w:p>
    <w:p>
      <w:r/>
      <w:r>
        <w:t>The separate Afghan Relocations and Assistance Policy (Arap) scheme, which began in April 2021 for those who worked with the UK government in Afghanistan, recorded a 25% increase to 4,188 in this period.</w:t>
      </w:r>
      <w:r/>
    </w:p>
    <w:p>
      <w:r/>
      <w:r>
        <w:t xml:space="preserve">Additionally, among the 2,762 unaccompanied children seeking asylum after crossing the Channel, 758 were Afghan nationals. Some charities have highlighted concerns over the lack of options for family reunification, noting that children are often forced to take dangerous journeys to reach their families. </w:t>
      </w:r>
      <w:r/>
    </w:p>
    <w:p>
      <w:r/>
      <w:r>
        <w:t>The Home Office plans to open a new referral route for family reunification in the first half of 2024.</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