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Barcelona and Lyon Clash in Women’s Champions League Final at San Mames Stadium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Barcelona Faces Lyon in Women’s Champions League Final</w:t>
      </w:r>
      <w:r/>
    </w:p>
    <w:p>
      <w:r/>
      <w:r>
        <w:t>On Saturday, Barcelona will compete against Lyon in the Women’s Champions League final at San Mames Stadium in Bilbao, Spain. This match marks Barcelona's fourth consecutive final appearance, as they aim for their first victory against Lyon, who have triumphed in all four previous encounters, including the 2019 and 2022 finals.</w:t>
      </w:r>
      <w:r/>
    </w:p>
    <w:p>
      <w:r/>
      <w:r>
        <w:t>Lyon, the record eight-time champions, are determined to reclaim the trophy after last year's quarterfinal exit. They are led by coach Sonia Bompastor, the first woman to win the title both as a player and coach, who seeks to achieve the unprecedented feat of winning it twice as a coach.</w:t>
      </w:r>
      <w:r/>
    </w:p>
    <w:p>
      <w:r/>
      <w:r>
        <w:t>Barcelona's squad includes notable players like Alexia Putellas and Aitana Bonmati, who have earned back-to-back player of the year titles. Coach Jonatan Giraldez, departing for Washington Spirit after the season, highlights the team's growth and experience.</w:t>
      </w:r>
      <w:r/>
    </w:p>
    <w:p>
      <w:r/>
      <w:r>
        <w:t>The final will feature a packed stadium, predominantly filled with Barcelona supporters. The match represents a significant moment for both clubs, with Barcelona seeking their third European title and Lyon aiming to reinforce their dominance in European women’s football.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