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Democrats Shift Stance on Immigration Policies Amid Rising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Democrats Support Border Policies Amid Rising Immigration Concerns</w:t>
      </w:r>
      <w:r/>
    </w:p>
    <w:p>
      <w:r/>
      <w:r>
        <w:t>In recent developments, Democrats, once united against former President Donald Trump’s immigration policies, have altered their stance due to rising immigration concerns under President Joe Biden. On May 18, 2024, several Democrats supported a bipartisan border bill aimed at tightening asylum policies and funding new border wall sections. This political shift is evident as Democrats face competitive re-election campaigns.</w:t>
      </w:r>
      <w:r/>
    </w:p>
    <w:p>
      <w:r/>
      <w:r>
        <w:t>Senators Sherrod Brown of Ohio and Jacky Rosen of Nevada, who previously opposed Trump’s Title 42 policy, have shown support for more stringent immigration measures. Brown backed extending Title 42 before its expiration in May 2023, while Rosen highlighted the administration's unpreparedness for the expected migrant surge post-Title 42. Both senators are now endorsing bipartisan solutions to the immigration crisis.</w:t>
      </w:r>
      <w:r/>
    </w:p>
    <w:p>
      <w:r/>
      <w:r>
        <w:t>Recent data indicates a significant increase in migrant apprehensions at the U.S.-Mexico border under Biden's administration, peaking at nearly 250,000 in December 2023, up from 90,760 in December 2021. The bipartisan bill’s rejection by Senate Republicans has generated political friction, with both sides leveraging the issue for electoral gains.</w:t>
      </w:r>
      <w:r/>
    </w:p>
    <w:p>
      <w:r/>
      <w:r>
        <w:t>Despite the surge, daily average crossings dropped by 54% from December 2023 to May 2024, as reported by the U.S. Border Patrol. This decline is attributed to enhanced enforcement actions and cooperation from Mexican authorities.</w:t>
      </w:r>
      <w:r/>
    </w:p>
    <w:p>
      <w:r/>
      <w:r>
        <w:t>Lawmakers like Jon Tester of Montana and Rep. Colin Allred of Texas, who previously critiqued border walls, have now shown conditional support for additional security measures, signaling a pragmatic shift in addressing the ongoing immigration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