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Legal Pressure and Diplomatic Developments Heighten Amidst Gaza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current conflict in Gaza continues to place immense international scrutiny on Israeli Prime Minister Benjamin Netanyahu and his government. The International Court of Justice (ICJ) is set to rule this Friday on South Africa's request for Israel to halt its military actions in Gaza, particularly the offensive in Rafah. South Africa has accused Israel of committing genocide, a charge Israeli officials firmly deny.</w:t>
      </w:r>
      <w:r/>
    </w:p>
    <w:p>
      <w:r/>
      <w:r>
        <w:t>Adding to the legal pressure, Karim Khan, the chief prosecutor of the International Criminal Court (ICC), has applied for arrest warrants for Netanyahu, Israeli Defense Minister Yoav Gallant, and three senior Hamas leaders. The charges relate to alleged use of starvation as a weapon, obstruction of humanitarian aid, and causing significant harm to civilians during the ongoing conflict. If the ICC’s pretrial chamber issues these warrants, the court’s member states would be compelled to arrest the named individuals should they enter their territories.</w:t>
      </w:r>
      <w:r/>
    </w:p>
    <w:p>
      <w:r/>
      <w:r>
        <w:t>Meanwhile, Spain, Ireland, and Norway have joined 140 other UN member states in formally recognizing a Palestinian state, reinforcing their support for a two-state solution. This development comes amidst a backdrop of significant civilian casualties and destruction in Gaza, which has drawn widespread international condemnation. According to figures from the Gaza Health Ministry, the war has resulted in at least 35,800 deaths and 80,200 injuries in Gaza, with Israel reporting approximately 1,200 deaths from Hamas's initial attack and subsequent military operations.</w:t>
      </w:r>
      <w:r/>
    </w:p>
    <w:p>
      <w:r/>
      <w:r>
        <w:t>The complexities of the conflict have also led Israel to resume negotiations for the release of hostages held in Gaza, following calls from the families of captured female soldiers. This is against a broader international landscape where Western allies, including the United States, continue to engage with Israel on sensitive geopolitical and humanitarian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