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Protests escalate in New Caledonia as activists await FLNKS instructions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Noumea, New Caledonia, protests have intensified as activists await further instructions from the FLNKS, a pro-independence party. Activist Yamel expressed readiness to continue protesting, citing a lack of response from the President of the Republic. Protestors have erected barricades, effectively isolating entire neighborhoods. Following these developments, La Tontouta International Airport will remain closed to commercial flights until 9 am on Tuesday (2200 GMT Monday).</w:t>
      </w:r>
      <w:r/>
    </w:p>
    <w:p>
      <w:r/>
      <w:r>
        <w:t>A police officer in New Caledonia has been detained after fatally shooting a 48-year-old man during an attack by a group of approximately 15 individuals. The incident occurred on Friday, a day after French President Emmanuel Macron visited the island to address escalating violence. This latest incident marks the seventh death in 12 days of unrest.</w:t>
      </w:r>
      <w:r/>
    </w:p>
    <w:p>
      <w:r/>
      <w:r>
        <w:t>The turmoil in New Caledonia stems from constitutional changes approved by lawmakers in Paris, which allow recent arrivals to the territory to vote in provincial elections. Indigenous Kanak people, representing about 41% of the population, oppose the changes, fearing it will weaken their vote and long-term independence efforts.</w:t>
      </w:r>
      <w:r/>
    </w:p>
    <w:p>
      <w:r/>
      <w:r>
        <w:t>The unrest has led to significant security measures, with thousands of additional police forces being deployed. The French prosecutor has launched a voluntary homicide investigation into the shooting, a standard procedure for French officers in such cases.</w:t>
      </w:r>
      <w:r/>
    </w:p>
    <w:p>
      <w:r/>
      <w:r>
        <w:t>In a separate development, European Union foreign affairs chief Josep Borrell has demanded an explanation from Russia regarding the removal of light buoys placed by Estonia on the Narva River to mark the border. Borrell described the action as part of Russia's broader pattern of provocative behavior, stating that such actions are unacceptable and the buoys should be immediately returned.</w:t>
      </w:r>
      <w:r/>
    </w:p>
    <w:p>
      <w:r/>
      <w:r>
        <w:t>Authorities continue to monitor the situation closely in both New Caledonia and at the Estonia-Russia border.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