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Cristiano Ronaldo Breaks Saudi Pro League Scoring Record with Al-Nassr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Cristiano Ronaldo has set a new scoring record in the Saudi Pro League. Playing for Al-Nassr, Ronaldo scored twice in a 4-2 win over Al-Ittihad on May 28, 2024. This brought his season total to 35 goals, surpassing Abderrazak Hamdallah's previous record of 34 goals set in the 2018-19 season. Hamdallah, also former Al-Nassr player, achieved his record in 27 games, four fewer than Ronaldo.</w:t>
      </w:r>
      <w:r/>
    </w:p>
    <w:p>
      <w:r/>
      <w:r>
        <w:t>Ronaldo initially had a goal disallowed for offside but eventually equaled the previous record in first-half stoppage time. Ronaldo scored his 35th goal with a header from a corner in the 69th minute. Al-Nassr finished the season second in the league, 14 points behind champions Al-Hilal.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