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Explosions Rock Russian-Occupied Luhansk and Kharkiv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Explosions Struck Russian-Occupied Luhansk and Kharkiv</w:t>
      </w:r>
      <w:r/>
    </w:p>
    <w:p>
      <w:r/>
      <w:r>
        <w:t>Eastern Ukraine witnessed significant military actions as missile strikes targeted the Russian-occupied city of Luhansk, resulting in a massive fire and black smoke visible over the city. Videos circulating on social media revealed the aftermath. The attacks occurred at a key military airfield, specifically the former Luhansk Higher Military Aviation School, which is now used by Russian forces. Moscow-installed governor Leonid Pasechnik reported the first strike involved cluster munitions.</w:t>
      </w:r>
      <w:r/>
    </w:p>
    <w:p>
      <w:r/>
      <w:r>
        <w:t>In nearby Kharkiv, a Russian strike on a shopping center resulted in 18 fatalities, including a 12-year-old girl, and 48 injuries. The explosions, captured on security cameras, led to massive destruction and engulfed the building in fire and smoke.</w:t>
      </w:r>
      <w:r/>
    </w:p>
    <w:p>
      <w:r/>
      <w:r>
        <w:t>These incidents are part of ongoing hostilities since Russia's invasion of Ukraine in February 2022. Ukrainian President Volodymyr Zelensky continues to seek additional air defense systems from allies, including France and Spain, to protect against missile and aerial threats. Recently, Spain pledged to send more air defense missiles and other military support to assist Ukraine's defense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