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Leader Keir Starmer Stresses Scotland's Importance in UK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Labour leader Sir Keir Starmer emphasized the importance of Scotland in the upcoming UK General Election, asserting that the region is crucial for delivering national change. Writing in the Daily Record, Starmer criticized both the Conservative government at Westminster and the SNP government at Holyrood for prioritizing party interests over national interests. He highlighted issues such as the NHS crisis and housing shortages in Scotland as evidence of governance failures. Starmer pledged that a Labour government would focus on creating jobs and advancing green energy projects, with initiatives like establishing the publicly-owned GB Energy in Scotland and converting Grangemouth into a decarbonization hub.</w:t>
      </w:r>
      <w:r/>
    </w:p>
    <w:p>
      <w:r/>
      <w:r>
        <w:t>Meanwhile, Nigel Farage, honorary president of Reform UK, argued that voting for the Conservative Party is futile, anticipating a significant Labour victory. Launching Reform UK's campaign in Dover, Farage described illegal immigration as a "national security emergency" and criticized the government's immigration policies. He expressed skepticism about Labour's approach to tackling smuggling gangs and reiterated his call for the UK to leave the European Court of Human Rights to address migration issues effectively. Farage confirmed he would not stand as a candidate in this election but remains focused on building Reform UK's presence for future elections.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