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Ireland, and Norway Set to Recognize Palestinian Statehood Amid Israel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Spain, Ireland, and Norway to Recognize Palestinian Statehood Amid Tensions with Israel</w:t>
      </w:r>
      <w:r/>
    </w:p>
    <w:p>
      <w:r/>
      <w:r>
        <w:t>On May 28, 2024, Prime Minister Pedro Sánchez of Spain announced that his cabinet would recognize Palestine as a state, with similar decisions expected from Ireland and Norway on the same day. This move, part of efforts to resolve the ongoing conflict between Israel and Hamas, has elicited a strong response from Israel.</w:t>
      </w:r>
      <w:r/>
    </w:p>
    <w:p>
      <w:r/>
      <w:r>
        <w:t>Sánchez emphasized that the decision aimed at peace and was not targeted against Israel. He stated it as both a matter of "historical justice" and a necessity for peace. Ireland's Taoiseach Simon Harris echoed this sentiment, emphasizing Europe's need to contribute more actively to a ceasefire and peace efforts.</w:t>
      </w:r>
      <w:r/>
    </w:p>
    <w:p>
      <w:r/>
      <w:r>
        <w:t>This decision has been met with condemnation from Israel. Israeli Foreign Minister Israel Katz accused Sánchez of being complicit in genocide and war crimes, prompting Israel to recall its ambassadors from Spain, Ireland, and Norway. Israeli consulates in Jerusalem have also ceased providing services to Palestinians in the West Bank, and ministers from the three countries were summoned to Israel's foreign ministry.</w:t>
      </w:r>
      <w:r/>
    </w:p>
    <w:p>
      <w:r/>
      <w:r>
        <w:t>Most UN member states, including several EU states, already recognize Palestinian statehood. However, notable exceptions include the US, France, and Germany. Sánchez asserted that Spain's decision aligns with international law and UN Security Council positions, advocating for East Jerusalem as the capital of Palestine.</w:t>
      </w:r>
      <w:r/>
    </w:p>
    <w:p>
      <w:r/>
      <w:r>
        <w:t>The diplomatic friction has been further complicated by a recent Israeli airstrike in Rafah, Gaza, which killed at least 45 people, including women and children. The incident has drawn worldwide criticism and has heightened calls for a ceasefire and humanitarian aid access in Gaza.</w:t>
      </w:r>
      <w:r/>
    </w:p>
    <w:p>
      <w:r/>
      <w:r>
        <w:t>This recognition by Spain, Ireland, and Norway aims to solidify the two-state solution amidst ongoing conflict and political discourse, seeking to advance international efforts for peace and stability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