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Boy Hospitalized Following XL Bully Attack in Caerphilly, Dog Put 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Boy Hospitalized After XL Bully Attack in Caerphilly, Dog Humanely Destroyed</w:t>
      </w:r>
      <w:r/>
    </w:p>
    <w:p>
      <w:r/>
      <w:r>
        <w:rPr>
          <w:b/>
        </w:rPr>
        <w:t>Caerphilly, Wales</w:t>
      </w:r>
      <w:r>
        <w:t xml:space="preserve"> – A 15-year-old boy was taken to the hospital with minor injuries following a dog attack involving an XL Bully in Caerphilly on Tuesday, May 28. The incident occurred around 3:20 PM at an address on Farm Road, Pontlottyn, Caerphilly.</w:t>
      </w:r>
      <w:r/>
    </w:p>
    <w:p>
      <w:r/>
      <w:r>
        <w:t>Gwent Police, along with firearms officers and paramedics from the Welsh Ambulance Service, responded to reports of the attack. The injured teenager's condition is not considered life-threatening or life-altering.</w:t>
      </w:r>
      <w:r/>
    </w:p>
    <w:p>
      <w:r/>
      <w:r>
        <w:t>The dog involved, an XL Bully registered with the Department for Environment, Food &amp; Rural Affairs (DEFRA), was humanely destroyed by a veterinary surgeon.</w:t>
      </w:r>
      <w:r/>
    </w:p>
    <w:p>
      <w:r/>
      <w:r>
        <w:t>This incident marks the third serious occurrence involving an XL Bully in Caerphilly, following two fatal attacks in previous years.</w:t>
      </w:r>
      <w:r/>
    </w:p>
    <w:p>
      <w:pPr>
        <w:pStyle w:val="Heading3"/>
      </w:pPr>
      <w:r>
        <w:t>Former UEA Student Flees Conflict in Gaza</w:t>
      </w:r>
      <w:r/>
    </w:p>
    <w:p>
      <w:r/>
      <w:r>
        <w:rPr>
          <w:b/>
        </w:rPr>
        <w:t>From Gaza to Egypt</w:t>
      </w:r>
      <w:r>
        <w:t xml:space="preserve"> – Alaa Shatila, a former student at the University of East Anglia, escaped the conflict in Gaza. Alaa, who lived in Norwich from 2021 to 2022, returned to Gaza after completing her master's degree. On October 7, 2023, amid rising tensions, Hamas-led militant groups launched an attack on Israel, severely impacting her family in Gaza.</w:t>
      </w:r>
      <w:r/>
    </w:p>
    <w:p>
      <w:r/>
      <w:r>
        <w:t>Their home was bombed on December 15, leading to significant injuries for her father and sisters. They were eventually evacuated to Egypt in February with great difficulty and expense. Alaa and her family are currently in Cairo, facing significant challenges in securing employment and basic necessities.</w:t>
      </w:r>
      <w:r/>
    </w:p>
    <w:p>
      <w:pPr>
        <w:pStyle w:val="Heading3"/>
      </w:pPr>
      <w:r>
        <w:t>First Minister Expresses Frustration Over Government Program Delay</w:t>
      </w:r>
      <w:r/>
    </w:p>
    <w:p>
      <w:r/>
      <w:r>
        <w:rPr>
          <w:b/>
        </w:rPr>
        <w:t>Scotland</w:t>
      </w:r>
      <w:r>
        <w:t xml:space="preserve"> – First Minister John Swinney voiced his frustration over the delayed announcement of his Programme for Government and other key policies due to the pre-general election period. The delay, advised by civil service officials, will push back his legislative agenda and financial strategies until after the July 4 election. </w:t>
      </w:r>
      <w:r/>
    </w:p>
    <w:p>
      <w:r/>
      <w:r>
        <w:t>Swinney, speaking as he opened the Levenmouth rail link, emphasized his eagerness to proceed with his plans for Scotland despite the enforced delay. Deputy First Minister Kate Forbes echoed his sentiments, emphasizing the need for concrete actions over strategy documents.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